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450" w:beforeAutospacing="0" w:after="0" w:afterAutospacing="0" w:line="540" w:lineRule="atLeast"/>
        <w:ind w:left="900" w:right="900"/>
        <w:jc w:val="center"/>
        <w:rPr>
          <w:b/>
          <w:color w:val="000000"/>
          <w:sz w:val="36"/>
          <w:szCs w:val="36"/>
        </w:rPr>
      </w:pPr>
      <w:bookmarkStart w:id="0" w:name="_GoBack"/>
      <w:bookmarkEnd w:id="0"/>
      <w:r>
        <w:rPr>
          <w:rFonts w:ascii="宋体" w:hAnsi="宋体" w:eastAsia="宋体" w:cs="宋体"/>
          <w:b/>
          <w:color w:val="000000"/>
          <w:kern w:val="0"/>
          <w:sz w:val="36"/>
          <w:szCs w:val="36"/>
          <w:lang w:val="en-US" w:eastAsia="zh-CN" w:bidi="ar"/>
        </w:rPr>
        <w:t>自治区人力资源和社会保障厅 卫生和健康委员会关于做好2021年度卫生专业技术资格考试工作的通知</w:t>
      </w:r>
    </w:p>
    <w:p>
      <w:pPr>
        <w:keepNext w:val="0"/>
        <w:keepLines w:val="0"/>
        <w:widowControl/>
        <w:suppressLineNumbers w:val="0"/>
        <w:spacing w:before="300" w:beforeAutospacing="0" w:after="300" w:afterAutospacing="0" w:line="360" w:lineRule="atLeast"/>
        <w:ind w:left="300" w:right="300"/>
        <w:jc w:val="right"/>
        <w:rPr>
          <w:color w:val="000000"/>
          <w:sz w:val="21"/>
          <w:szCs w:val="21"/>
        </w:rPr>
      </w:pPr>
      <w:r>
        <w:rPr>
          <w:rFonts w:hint="eastAsia" w:ascii="仿宋" w:hAnsi="仿宋" w:eastAsia="仿宋" w:cs="仿宋"/>
          <w:color w:val="000000"/>
          <w:kern w:val="0"/>
          <w:sz w:val="27"/>
          <w:szCs w:val="27"/>
          <w:lang w:val="en-US" w:eastAsia="zh-CN" w:bidi="ar"/>
        </w:rPr>
        <w:t>          宁人社函〔2020〕378号</w:t>
      </w:r>
    </w:p>
    <w:p>
      <w:pPr>
        <w:keepNext w:val="0"/>
        <w:keepLines w:val="0"/>
        <w:widowControl/>
        <w:suppressLineNumbers w:val="0"/>
        <w:spacing w:before="300" w:beforeAutospacing="0" w:after="300" w:afterAutospacing="0" w:line="360" w:lineRule="atLeast"/>
        <w:ind w:left="300" w:right="300"/>
        <w:jc w:val="left"/>
        <w:rPr>
          <w:color w:val="000000"/>
          <w:sz w:val="21"/>
          <w:szCs w:val="21"/>
        </w:rPr>
      </w:pPr>
      <w:r>
        <w:rPr>
          <w:rFonts w:hint="eastAsia" w:ascii="仿宋" w:hAnsi="仿宋" w:eastAsia="仿宋" w:cs="仿宋"/>
          <w:color w:val="000000"/>
          <w:kern w:val="0"/>
          <w:sz w:val="27"/>
          <w:szCs w:val="27"/>
          <w:lang w:val="en-US" w:eastAsia="zh-CN" w:bidi="ar"/>
        </w:rPr>
        <w:t>各市、县（区）人力资源社会保障局、卫生健康委（局），区直有关部门、单位，中央驻宁有关单位：</w:t>
      </w:r>
      <w:r>
        <w:rPr>
          <w:rFonts w:ascii="宋体" w:hAnsi="宋体" w:eastAsia="宋体" w:cs="宋体"/>
          <w:color w:val="000000"/>
          <w:kern w:val="0"/>
          <w:sz w:val="21"/>
          <w:szCs w:val="21"/>
          <w:lang w:val="en-US" w:eastAsia="zh-CN" w:bidi="ar"/>
        </w:rPr>
        <w:t xml:space="preserve"> </w:t>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27"/>
          <w:szCs w:val="27"/>
        </w:rPr>
        <w:t>    根据《卫生专业技术资格考试办公室关于2021年度卫生专业技术资格考试有关问题的通知》（卫考办发〔2020〕3号）和《国家卫生健康委人才交流服务中心关于2021年度卫生专业技术资格考试考务工作安排的通知》（卫人才发〔2020〕153号）精神，现就做好我区2021年度卫生专业技术资格考试有关事宜通知如下。</w:t>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36"/>
          <w:szCs w:val="36"/>
        </w:rPr>
        <w:t>    </w:t>
      </w:r>
      <w:r>
        <w:rPr>
          <w:rFonts w:ascii="黑体" w:hAnsi="宋体" w:eastAsia="黑体" w:cs="黑体"/>
          <w:color w:val="000000"/>
          <w:sz w:val="27"/>
          <w:szCs w:val="27"/>
        </w:rPr>
        <w:t>一、报名条件</w:t>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36"/>
          <w:szCs w:val="36"/>
        </w:rPr>
        <w:t>    </w:t>
      </w:r>
      <w:r>
        <w:rPr>
          <w:rFonts w:hint="eastAsia" w:ascii="仿宋" w:hAnsi="仿宋" w:eastAsia="仿宋" w:cs="仿宋"/>
          <w:color w:val="000000"/>
          <w:sz w:val="27"/>
          <w:szCs w:val="27"/>
        </w:rPr>
        <w:t>（一）凡符合原卫生部、人事部印发的《临床医学专业技术资格考试暂行规定》（卫人发〔2000〕462号）和《预防医学、全科医学、药学、护理、其他卫生技术等专业技术资格考试暂行规定》（卫人发〔2001〕164号）中报名条件的人员，均可报名参加相应级别和专业类别的考试。</w:t>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36"/>
          <w:szCs w:val="36"/>
        </w:rPr>
        <w:t>    </w:t>
      </w:r>
      <w:r>
        <w:rPr>
          <w:rFonts w:hint="eastAsia" w:ascii="仿宋" w:hAnsi="仿宋" w:eastAsia="仿宋" w:cs="仿宋"/>
          <w:color w:val="000000"/>
          <w:sz w:val="27"/>
          <w:szCs w:val="27"/>
        </w:rPr>
        <w:t>（二）报名参加2021年度卫生专业技术资格各级别考试的人员，其学历取得日期和从事本专业工作年限均截至2020年12月31日。报名条件中有关专业学历或学位的规定，是指国家教育、卫生健康行政部门认可的正规院校毕业学历或学位。</w:t>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36"/>
          <w:szCs w:val="36"/>
        </w:rPr>
        <w:t>    </w:t>
      </w:r>
      <w:r>
        <w:rPr>
          <w:rFonts w:hint="eastAsia" w:ascii="仿宋" w:hAnsi="仿宋" w:eastAsia="仿宋" w:cs="仿宋"/>
          <w:color w:val="000000"/>
          <w:sz w:val="27"/>
          <w:szCs w:val="27"/>
        </w:rPr>
        <w:t>（三）凡报考《卫生专业技术资格考试专业目录》中专业代码为301至365以及392专业的人员，应具有相应专业执业医师资格，并在报名时提交相应专业执业医师资格证书。因工作岗位变动，需报考现岗位专业类别的人员，其从事现岗位专业工作时间须满2年。</w:t>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36"/>
          <w:szCs w:val="36"/>
        </w:rPr>
        <w:t>    </w:t>
      </w:r>
      <w:r>
        <w:rPr>
          <w:rFonts w:hint="eastAsia" w:ascii="仿宋" w:hAnsi="仿宋" w:eastAsia="仿宋" w:cs="仿宋"/>
          <w:color w:val="000000"/>
          <w:sz w:val="27"/>
          <w:szCs w:val="27"/>
        </w:rPr>
        <w:t>（四）根据《中央应对疫情工作领导小组关于全面落实进一步保护关心爱护医务人员若干措施的通知》(国发明电〔2020〕5号)和《人力资源社会保障部办公厅关于做好新冠肺炎疫情防控一线专业技术人员职称工作的通知》(人社厅发〔2020〕23号)相关要求，参加新冠肺炎疫情防控的一线医务人员，在符合原卫生部、人事部印发的《临床医学专业技术资格考试暂行规定》(卫人发〔2000〕462号)和《预防医学全科医学、药学、护理、其他卫生技术等专业技术资格考试暂行规定》(卫人发〔2001〕164号)中报名条件的基础上，晋升高一级职称可以提前一年申报参加卫生专业技术资格考试;对做出突出贡献，获得省部级以上表彰奖励的，晋升高一级职称可以直接申报参加考试。参加新冠肺炎疫情防控的一线医务人员范围按照《国务院应对新型冠状病毒感染肺炎疫情联防联控机制关于聚焦一线贯彻落实保护关心爱护医务人员措施的通知》(国发明电〔2020〕10号)规定执行。上述享受提前申报的人员，原则上只享受一次政策优惠。</w:t>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36"/>
          <w:szCs w:val="36"/>
        </w:rPr>
        <w:t>    </w:t>
      </w:r>
      <w:r>
        <w:rPr>
          <w:rFonts w:hint="eastAsia" w:ascii="仿宋" w:hAnsi="仿宋" w:eastAsia="仿宋" w:cs="仿宋"/>
          <w:color w:val="000000"/>
          <w:sz w:val="27"/>
          <w:szCs w:val="27"/>
        </w:rPr>
        <w:t>（五）按照原人事部、卫生部、教育部、财政部、国家中医药管理局《关于加强城市社区卫生人才队伍建设的指导意见》（国人部发〔2006〕69号）有关规定，凡到社区卫生服务机构工作的医师、护师，可提前一年参加卫生专业中级技术资格的全科医学、社区护理专业类别的考试。按照《国务院关于建立全科医生制度的指导意见》（国发〔2011〕23号），在基层医疗卫生机构工作的经过规范化培养的全科医生，可提前一年参加卫生专业中级技术资格的全科医学专业类别的考试。按照《国务院办公厅关于深化医教协同进一步推进医学教育改革与发展的意见》（国办发〔2017〕63号）有关规定，本科及以上学历毕业生参加住院医师规范化培训合格并到基层医疗卫生机构工作的，可直接参加中级职称考试。按照原自治区卫生计生委、发展改革委、教育厅、财政厅、人力资源社会保障厅《关于印发&lt;宁夏回族自治区加强儿童医疗卫生服务改革与发展实施意见&gt;的通知》（宁卫计发〔2016〕228号），儿科医师可以提前一年报考（申报）高一级职称。</w:t>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36"/>
          <w:szCs w:val="36"/>
        </w:rPr>
        <w:t>    </w:t>
      </w:r>
      <w:r>
        <w:rPr>
          <w:rFonts w:hint="eastAsia" w:ascii="仿宋" w:hAnsi="仿宋" w:eastAsia="仿宋" w:cs="仿宋"/>
          <w:color w:val="000000"/>
          <w:sz w:val="27"/>
          <w:szCs w:val="27"/>
        </w:rPr>
        <w:t>（六）报名人员可根据本人所从事的专业工作，在《卫生专业技术资格考试专业目录》（见附件）中选择报考相应专业类别进行网上报名。对未列入考试目录专业的人员，仍通过评审解决其初、中级专业技术资格，具体申报办法参照卫生系列高级专业技术资格的申报程序报送自治区卫生健康委，由自治区统一组织评审。</w:t>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36"/>
          <w:szCs w:val="36"/>
        </w:rPr>
        <w:t>    </w:t>
      </w:r>
      <w:r>
        <w:rPr>
          <w:rFonts w:hint="eastAsia" w:ascii="仿宋" w:hAnsi="仿宋" w:eastAsia="仿宋" w:cs="仿宋"/>
          <w:color w:val="000000"/>
          <w:sz w:val="27"/>
          <w:szCs w:val="27"/>
        </w:rPr>
        <w:t>（七）按照《护士条例》，具有护理、助产专业本科以上学历，2008年至2010年参加护理学初级（士）专业技术资格考试并全部4个科目成绩合格者，或参加护士执业资格考试并成绩合格者，取得考试成绩合格证明，达到《卫生技术人员职务试行条例》规定的护师专业技术职务任职资格年限的，单位可直接聘任护师专业技术职务。</w:t>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36"/>
          <w:szCs w:val="36"/>
        </w:rPr>
        <w:t>    </w:t>
      </w:r>
      <w:r>
        <w:rPr>
          <w:rFonts w:hint="eastAsia" w:ascii="仿宋" w:hAnsi="仿宋" w:eastAsia="仿宋" w:cs="仿宋"/>
          <w:color w:val="000000"/>
          <w:sz w:val="27"/>
          <w:szCs w:val="27"/>
        </w:rPr>
        <w:t>（八）按照自治区党委、政府“凡晋必下”的制度要求，根据原自治区卫生计生委《关于卫生计生系统落实“凡晋必下”制度的指导意见》（宁卫计发〔2016〕67号），全区县级及以上公立医院、妇幼保健、疾病控制和卫生监督机构2021年报考医师类中级职称人员，必须有在基层单位服务累计满5个月的经历。报考人员须填写《卫生专业技术人员基层服务登记表》和《卫生专业技术人员基层服务鉴定表》（附件4、5），用人单位要严格审核服务经历，将复印件送交各资格审核点，作为必备条件之一。</w:t>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36"/>
          <w:szCs w:val="36"/>
        </w:rPr>
        <w:t>    </w:t>
      </w:r>
      <w:r>
        <w:rPr>
          <w:rFonts w:hint="eastAsia" w:ascii="仿宋" w:hAnsi="仿宋" w:eastAsia="仿宋" w:cs="仿宋"/>
          <w:color w:val="000000"/>
          <w:sz w:val="27"/>
          <w:szCs w:val="27"/>
        </w:rPr>
        <w:t>（九）卫生专业技术资格考试相关专业科目成绩实行两年为一个周期的滚动管理办法，在连续两个考试年度内通过同一专业4个科目的考试，可取得该专业资格证书。对不同专业（含主亚专业）之间各科目的考试合格成绩，不得作为同一专业合并计算。已参加卫生专业技术资格部分专业考试的人员，在规定的时限内报名参加剩余科目考试时须使用原档案号。</w:t>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36"/>
          <w:szCs w:val="36"/>
        </w:rPr>
        <w:t>    </w:t>
      </w:r>
      <w:r>
        <w:rPr>
          <w:rFonts w:hint="eastAsia" w:ascii="黑体" w:hAnsi="宋体" w:eastAsia="黑体" w:cs="黑体"/>
          <w:color w:val="000000"/>
          <w:sz w:val="27"/>
          <w:szCs w:val="27"/>
        </w:rPr>
        <w:t>二、考试方式及安排</w:t>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36"/>
          <w:szCs w:val="36"/>
        </w:rPr>
        <w:t>    </w:t>
      </w:r>
      <w:r>
        <w:rPr>
          <w:rFonts w:hint="eastAsia" w:ascii="仿宋" w:hAnsi="仿宋" w:eastAsia="仿宋" w:cs="仿宋"/>
          <w:color w:val="000000"/>
          <w:sz w:val="27"/>
          <w:szCs w:val="27"/>
        </w:rPr>
        <w:t>护理学初级（师）专业采用纸笔作答方式进行考试，具体安排如下：</w:t>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27"/>
          <w:szCs w:val="27"/>
          <w:bdr w:val="none" w:color="auto" w:sz="0" w:space="0"/>
        </w:rPr>
        <w:drawing>
          <wp:inline distT="0" distB="0" distL="114300" distR="114300">
            <wp:extent cx="6905625" cy="2371725"/>
            <wp:effectExtent l="0" t="0" r="9525" b="9525"/>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4"/>
                    <a:stretch>
                      <a:fillRect/>
                    </a:stretch>
                  </pic:blipFill>
                  <pic:spPr>
                    <a:xfrm>
                      <a:off x="0" y="0"/>
                      <a:ext cx="6905625" cy="2371725"/>
                    </a:xfrm>
                    <a:prstGeom prst="rect">
                      <a:avLst/>
                    </a:prstGeom>
                    <a:noFill/>
                    <a:ln w="9525">
                      <a:noFill/>
                    </a:ln>
                  </pic:spPr>
                </pic:pic>
              </a:graphicData>
            </a:graphic>
          </wp:inline>
        </w:drawing>
      </w:r>
    </w:p>
    <w:p>
      <w:pPr>
        <w:keepNext w:val="0"/>
        <w:keepLines w:val="0"/>
        <w:widowControl/>
        <w:suppressLineNumbers w:val="0"/>
        <w:spacing w:before="300" w:beforeAutospacing="0" w:after="300" w:afterAutospacing="0" w:line="360" w:lineRule="atLeast"/>
        <w:ind w:left="300" w:right="300"/>
        <w:jc w:val="center"/>
        <w:rPr>
          <w:color w:val="000000"/>
          <w:sz w:val="21"/>
          <w:szCs w:val="21"/>
        </w:rPr>
      </w:pPr>
      <w:r>
        <w:rPr>
          <w:rFonts w:ascii="宋体" w:hAnsi="宋体" w:eastAsia="宋体" w:cs="宋体"/>
          <w:color w:val="000000"/>
          <w:kern w:val="0"/>
          <w:sz w:val="21"/>
          <w:szCs w:val="21"/>
          <w:lang w:val="en-US" w:eastAsia="zh-CN" w:bidi="ar"/>
        </w:rPr>
        <w:t> </w:t>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36"/>
          <w:szCs w:val="36"/>
        </w:rPr>
        <w:t>    </w:t>
      </w:r>
      <w:r>
        <w:rPr>
          <w:rFonts w:hint="eastAsia" w:ascii="仿宋" w:hAnsi="仿宋" w:eastAsia="仿宋" w:cs="仿宋"/>
          <w:color w:val="000000"/>
          <w:sz w:val="27"/>
          <w:szCs w:val="27"/>
        </w:rPr>
        <w:t>其他116个专业采用人机对话方式进行考试，具体安排如下：</w:t>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27"/>
          <w:szCs w:val="27"/>
          <w:bdr w:val="none" w:color="auto" w:sz="0" w:space="0"/>
        </w:rPr>
        <w:drawing>
          <wp:inline distT="0" distB="0" distL="114300" distR="114300">
            <wp:extent cx="6905625" cy="2362200"/>
            <wp:effectExtent l="0" t="0" r="9525" b="0"/>
            <wp:docPr id="1"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7"/>
                    <pic:cNvPicPr>
                      <a:picLocks noChangeAspect="1"/>
                    </pic:cNvPicPr>
                  </pic:nvPicPr>
                  <pic:blipFill>
                    <a:blip r:embed="rId5"/>
                    <a:stretch>
                      <a:fillRect/>
                    </a:stretch>
                  </pic:blipFill>
                  <pic:spPr>
                    <a:xfrm>
                      <a:off x="0" y="0"/>
                      <a:ext cx="6905625" cy="2362200"/>
                    </a:xfrm>
                    <a:prstGeom prst="rect">
                      <a:avLst/>
                    </a:prstGeom>
                    <a:noFill/>
                    <a:ln w="9525">
                      <a:noFill/>
                    </a:ln>
                  </pic:spPr>
                </pic:pic>
              </a:graphicData>
            </a:graphic>
          </wp:inline>
        </w:drawing>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36"/>
          <w:szCs w:val="36"/>
        </w:rPr>
        <w:t>    各专业和科目具体上机考试时间详见准考证。</w:t>
      </w:r>
    </w:p>
    <w:p>
      <w:pPr>
        <w:pStyle w:val="2"/>
        <w:keepNext w:val="0"/>
        <w:keepLines w:val="0"/>
        <w:widowControl/>
        <w:suppressLineNumbers w:val="0"/>
        <w:spacing w:before="300" w:beforeAutospacing="0" w:after="300" w:afterAutospacing="0" w:line="360" w:lineRule="atLeast"/>
        <w:ind w:left="300" w:right="300"/>
        <w:jc w:val="left"/>
      </w:pPr>
      <w:r>
        <w:rPr>
          <w:rFonts w:hint="eastAsia" w:ascii="黑体" w:hAnsi="宋体" w:eastAsia="黑体" w:cs="黑体"/>
          <w:color w:val="000000"/>
          <w:sz w:val="36"/>
          <w:szCs w:val="36"/>
        </w:rPr>
        <w:t>三、报名方法</w:t>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27"/>
          <w:szCs w:val="27"/>
        </w:rPr>
        <w:t>    2021年度卫生专业技术资格考试实行网上报名，报考人员须经过“网上报名”“现场确认”和“网上缴费”三个步骤完成报名手续。</w:t>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36"/>
          <w:szCs w:val="36"/>
        </w:rPr>
        <w:t>    </w:t>
      </w:r>
      <w:r>
        <w:rPr>
          <w:rFonts w:ascii="楷体" w:hAnsi="楷体" w:eastAsia="楷体" w:cs="楷体"/>
          <w:color w:val="000000"/>
          <w:sz w:val="27"/>
          <w:szCs w:val="27"/>
        </w:rPr>
        <w:t>（一）网上报名</w:t>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36"/>
          <w:szCs w:val="36"/>
        </w:rPr>
        <w:t>    </w:t>
      </w:r>
      <w:r>
        <w:rPr>
          <w:rFonts w:hint="eastAsia" w:ascii="仿宋" w:hAnsi="仿宋" w:eastAsia="仿宋" w:cs="仿宋"/>
          <w:color w:val="000000"/>
          <w:sz w:val="27"/>
          <w:szCs w:val="27"/>
        </w:rPr>
        <w:t>卫生专业技术资格考试网上报名时间为：2020年12月29日至2021年1月11日。在上述报名时间内，考生可登录中国卫生人才网（网址：http://www.21wecan.com）进行网上报名，考生网上报名时须上传本人电子照片。</w:t>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36"/>
          <w:szCs w:val="36"/>
        </w:rPr>
        <w:t>    </w:t>
      </w:r>
      <w:r>
        <w:rPr>
          <w:rFonts w:hint="eastAsia" w:ascii="楷体" w:hAnsi="楷体" w:eastAsia="楷体" w:cs="楷体"/>
          <w:color w:val="000000"/>
          <w:sz w:val="27"/>
          <w:szCs w:val="27"/>
        </w:rPr>
        <w:t>（二）现场确认</w:t>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36"/>
          <w:szCs w:val="36"/>
        </w:rPr>
        <w:t>    </w:t>
      </w:r>
      <w:r>
        <w:rPr>
          <w:rFonts w:hint="eastAsia" w:ascii="仿宋" w:hAnsi="仿宋" w:eastAsia="仿宋" w:cs="仿宋"/>
          <w:color w:val="000000"/>
          <w:sz w:val="27"/>
          <w:szCs w:val="27"/>
        </w:rPr>
        <w:t>1.网上报名后，现场确认考生持规定的“报考材料”（含报名表两份，本人正式有效身份证、学历证、医师资格证书、执业证书或护士执业证书、现任专业技术职务（资格）证书等原件及复印件），到所属卫生健康主管部门进行资格审核，区直考点考生由单位统一组织到自治区医药卫生学会服务中心进行资格审核。资格审核通过的单位（考生）到所选择的考点进行报名资格确认，具体确认方法见《卫生专业技术资格考试网上报名方法和确认程序》（附件2）。现场资格审核确认时间：2021年1月5日至12日（周六、周日除外）。</w:t>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36"/>
          <w:szCs w:val="36"/>
        </w:rPr>
        <w:t>    </w:t>
      </w:r>
      <w:r>
        <w:rPr>
          <w:rFonts w:hint="eastAsia" w:ascii="仿宋" w:hAnsi="仿宋" w:eastAsia="仿宋" w:cs="仿宋"/>
          <w:color w:val="000000"/>
          <w:sz w:val="27"/>
          <w:szCs w:val="27"/>
        </w:rPr>
        <w:t>2.考点具体确认地点为：</w:t>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36"/>
          <w:szCs w:val="36"/>
        </w:rPr>
        <w:t>    </w:t>
      </w:r>
      <w:r>
        <w:rPr>
          <w:rFonts w:hint="eastAsia" w:ascii="仿宋" w:hAnsi="仿宋" w:eastAsia="仿宋" w:cs="仿宋"/>
          <w:color w:val="000000"/>
          <w:sz w:val="27"/>
          <w:szCs w:val="27"/>
        </w:rPr>
        <w:t>（1）区直考点：自治区医药卫生学会服务中心（地址：银川市金凤区庆祥街120号3楼），联系电话：（0951）8508812、8508806。</w:t>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36"/>
          <w:szCs w:val="36"/>
        </w:rPr>
        <w:t>    </w:t>
      </w:r>
      <w:r>
        <w:rPr>
          <w:rFonts w:hint="eastAsia" w:ascii="仿宋" w:hAnsi="仿宋" w:eastAsia="仿宋" w:cs="仿宋"/>
          <w:color w:val="000000"/>
          <w:sz w:val="27"/>
          <w:szCs w:val="27"/>
        </w:rPr>
        <w:t>（2）银川市医学会（银川市金凤区枕水巷179号，银川市疾病预防控制中心3楼），联系电话：（0951）6889054。</w:t>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36"/>
          <w:szCs w:val="36"/>
        </w:rPr>
        <w:t>    </w:t>
      </w:r>
      <w:r>
        <w:rPr>
          <w:rFonts w:hint="eastAsia" w:ascii="仿宋" w:hAnsi="仿宋" w:eastAsia="仿宋" w:cs="仿宋"/>
          <w:color w:val="000000"/>
          <w:sz w:val="27"/>
          <w:szCs w:val="27"/>
        </w:rPr>
        <w:t>（3）石嘴山市人事考试培训中心（石嘴山市大武口区新区行政中心五岳路51号信息科技大楼7楼），联系电话：（0952）2012599。</w:t>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36"/>
          <w:szCs w:val="36"/>
        </w:rPr>
        <w:t>    </w:t>
      </w:r>
      <w:r>
        <w:rPr>
          <w:rFonts w:hint="eastAsia" w:ascii="仿宋" w:hAnsi="仿宋" w:eastAsia="仿宋" w:cs="仿宋"/>
          <w:color w:val="000000"/>
          <w:sz w:val="27"/>
          <w:szCs w:val="27"/>
        </w:rPr>
        <w:t>（4）吴忠市人事培训考试中心（吴忠市政务服务中心1楼14号窗口），联系电话：（0953）2033664。</w:t>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36"/>
          <w:szCs w:val="36"/>
        </w:rPr>
        <w:t>    </w:t>
      </w:r>
      <w:r>
        <w:rPr>
          <w:rFonts w:hint="eastAsia" w:ascii="仿宋" w:hAnsi="仿宋" w:eastAsia="仿宋" w:cs="仿宋"/>
          <w:color w:val="000000"/>
          <w:sz w:val="27"/>
          <w:szCs w:val="27"/>
        </w:rPr>
        <w:t>（5）中卫市人事考试培训中心（中卫市沙坡头区文昌镇文萃南路中卫市人力资源和社会保障局2楼），联系电话：（0955）7063920。</w:t>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36"/>
          <w:szCs w:val="36"/>
        </w:rPr>
        <w:t>    </w:t>
      </w:r>
      <w:r>
        <w:rPr>
          <w:rFonts w:hint="eastAsia" w:ascii="仿宋" w:hAnsi="仿宋" w:eastAsia="仿宋" w:cs="仿宋"/>
          <w:color w:val="000000"/>
          <w:sz w:val="27"/>
          <w:szCs w:val="27"/>
        </w:rPr>
        <w:t>（6）固原市人事考试和人才交流中心（固原市人力资源和社会保障局南侧培训楼4楼），联系电话：（0954）2662806。</w:t>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36"/>
          <w:szCs w:val="36"/>
        </w:rPr>
        <w:t>    </w:t>
      </w:r>
      <w:r>
        <w:rPr>
          <w:rFonts w:hint="eastAsia" w:ascii="楷体" w:hAnsi="楷体" w:eastAsia="楷体" w:cs="楷体"/>
          <w:color w:val="000000"/>
          <w:sz w:val="27"/>
          <w:szCs w:val="27"/>
        </w:rPr>
        <w:t>（三）网上缴费</w:t>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36"/>
          <w:szCs w:val="36"/>
        </w:rPr>
        <w:t>    </w:t>
      </w:r>
      <w:r>
        <w:rPr>
          <w:rFonts w:hint="eastAsia" w:ascii="仿宋" w:hAnsi="仿宋" w:eastAsia="仿宋" w:cs="仿宋"/>
          <w:color w:val="000000"/>
          <w:sz w:val="27"/>
          <w:szCs w:val="27"/>
        </w:rPr>
        <w:t>考生确认通过后，须通过网上支付的方式缴纳考务费，登录中国卫生人才网（网址：http://www.21wecan.com）进行网上缴费。按照自治区物价局和自治区财政厅有关文件规定，考生报名时须缴纳考务费每人每科50元。网上缴费的截止时间为2021年2月26日，逾期未缴费的考生视为自动放弃报名。</w:t>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36"/>
          <w:szCs w:val="36"/>
        </w:rPr>
        <w:t>    </w:t>
      </w:r>
      <w:r>
        <w:rPr>
          <w:rFonts w:hint="eastAsia" w:ascii="楷体" w:hAnsi="楷体" w:eastAsia="楷体" w:cs="楷体"/>
          <w:color w:val="000000"/>
          <w:sz w:val="27"/>
          <w:szCs w:val="27"/>
        </w:rPr>
        <w:t>（四）资格复审</w:t>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36"/>
          <w:szCs w:val="36"/>
        </w:rPr>
        <w:t>    </w:t>
      </w:r>
      <w:r>
        <w:rPr>
          <w:rFonts w:hint="eastAsia" w:ascii="仿宋" w:hAnsi="仿宋" w:eastAsia="仿宋" w:cs="仿宋"/>
          <w:color w:val="000000"/>
          <w:sz w:val="27"/>
          <w:szCs w:val="27"/>
        </w:rPr>
        <w:t>自治区人力资源社会保障厅会同卫生健康委对全区报考人员进行资格复审。</w:t>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36"/>
          <w:szCs w:val="36"/>
        </w:rPr>
        <w:t>    </w:t>
      </w:r>
      <w:r>
        <w:rPr>
          <w:rFonts w:hint="eastAsia" w:ascii="仿宋" w:hAnsi="仿宋" w:eastAsia="仿宋" w:cs="仿宋"/>
          <w:color w:val="000000"/>
          <w:sz w:val="27"/>
          <w:szCs w:val="27"/>
        </w:rPr>
        <w:t>（五）准考证打印</w:t>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36"/>
          <w:szCs w:val="36"/>
        </w:rPr>
        <w:t>    </w:t>
      </w:r>
      <w:r>
        <w:rPr>
          <w:rFonts w:hint="eastAsia" w:ascii="仿宋" w:hAnsi="仿宋" w:eastAsia="仿宋" w:cs="仿宋"/>
          <w:color w:val="000000"/>
          <w:sz w:val="27"/>
          <w:szCs w:val="27"/>
        </w:rPr>
        <w:t>3月25日-4月18日期间，考生可登录中国卫生人才网打印准考证，截止时间为4月18日。</w:t>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36"/>
          <w:szCs w:val="36"/>
        </w:rPr>
        <w:t>    </w:t>
      </w:r>
      <w:r>
        <w:rPr>
          <w:rFonts w:hint="eastAsia" w:ascii="仿宋" w:hAnsi="仿宋" w:eastAsia="仿宋" w:cs="仿宋"/>
          <w:color w:val="000000"/>
          <w:sz w:val="27"/>
          <w:szCs w:val="27"/>
        </w:rPr>
        <w:t>四、有关要求</w:t>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36"/>
          <w:szCs w:val="36"/>
        </w:rPr>
        <w:t>    </w:t>
      </w:r>
      <w:r>
        <w:rPr>
          <w:rFonts w:hint="eastAsia" w:ascii="仿宋" w:hAnsi="仿宋" w:eastAsia="仿宋" w:cs="仿宋"/>
          <w:color w:val="000000"/>
          <w:sz w:val="27"/>
          <w:szCs w:val="27"/>
        </w:rPr>
        <w:t>各市、县（区）人力资源和社会保障部门、卫生健康部门要按照职责分工，密切配合、加强管理，切实做好我区2021年度卫生专业技术资格考试的各项准备工作，保证考试工作的顺利进行。</w:t>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36"/>
          <w:szCs w:val="36"/>
        </w:rPr>
        <w:t>    </w:t>
      </w:r>
      <w:r>
        <w:rPr>
          <w:rFonts w:hint="eastAsia" w:ascii="仿宋" w:hAnsi="仿宋" w:eastAsia="仿宋" w:cs="仿宋"/>
          <w:color w:val="000000"/>
          <w:sz w:val="27"/>
          <w:szCs w:val="27"/>
        </w:rPr>
        <w:t>报名咨询电话：</w:t>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36"/>
          <w:szCs w:val="36"/>
        </w:rPr>
        <w:t>    </w:t>
      </w:r>
      <w:r>
        <w:rPr>
          <w:rFonts w:hint="eastAsia" w:ascii="仿宋" w:hAnsi="仿宋" w:eastAsia="仿宋" w:cs="仿宋"/>
          <w:color w:val="000000"/>
          <w:sz w:val="27"/>
          <w:szCs w:val="27"/>
        </w:rPr>
        <w:t>自治区人事考试中心：（0951）5099130、5099131</w:t>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36"/>
          <w:szCs w:val="36"/>
        </w:rPr>
        <w:t>    </w:t>
      </w:r>
      <w:r>
        <w:rPr>
          <w:rFonts w:hint="eastAsia" w:ascii="仿宋" w:hAnsi="仿宋" w:eastAsia="仿宋" w:cs="仿宋"/>
          <w:color w:val="000000"/>
          <w:sz w:val="27"/>
          <w:szCs w:val="27"/>
        </w:rPr>
        <w:t>自治区医药卫生学会服务中心：（0951）8508812、8508806</w:t>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36"/>
          <w:szCs w:val="36"/>
        </w:rPr>
        <w:t>    </w:t>
      </w:r>
      <w:r>
        <w:rPr>
          <w:rFonts w:hint="eastAsia" w:ascii="仿宋" w:hAnsi="仿宋" w:eastAsia="仿宋" w:cs="仿宋"/>
          <w:color w:val="000000"/>
          <w:sz w:val="27"/>
          <w:szCs w:val="27"/>
        </w:rPr>
        <w:t>中国卫生人才网网址：http://www.21wecan.com</w:t>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36"/>
          <w:szCs w:val="36"/>
        </w:rPr>
        <w:t>    </w:t>
      </w:r>
      <w:r>
        <w:rPr>
          <w:rFonts w:hint="eastAsia" w:ascii="仿宋" w:hAnsi="仿宋" w:eastAsia="仿宋" w:cs="仿宋"/>
          <w:color w:val="000000"/>
          <w:sz w:val="27"/>
          <w:szCs w:val="27"/>
        </w:rPr>
        <w:t>宁夏人事考试中心网址：http://www.nxpta.com</w:t>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36"/>
          <w:szCs w:val="36"/>
        </w:rPr>
        <w:t>    </w:t>
      </w:r>
      <w:r>
        <w:rPr>
          <w:rFonts w:hint="eastAsia" w:ascii="仿宋" w:hAnsi="仿宋" w:eastAsia="仿宋" w:cs="仿宋"/>
          <w:color w:val="000000"/>
          <w:sz w:val="27"/>
          <w:szCs w:val="27"/>
        </w:rPr>
        <w:t>宁夏卫生健康委网址：http://wsjkw.nx.gov.cn</w:t>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27"/>
          <w:szCs w:val="27"/>
        </w:rPr>
        <w:t> </w:t>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27"/>
          <w:szCs w:val="27"/>
        </w:rPr>
        <w:t>附件：1.</w:t>
      </w:r>
      <w:r>
        <w:rPr>
          <w:rFonts w:hint="eastAsia" w:ascii="仿宋" w:hAnsi="仿宋" w:eastAsia="仿宋" w:cs="仿宋"/>
          <w:sz w:val="27"/>
          <w:szCs w:val="27"/>
        </w:rPr>
        <w:fldChar w:fldCharType="begin"/>
      </w:r>
      <w:r>
        <w:rPr>
          <w:rFonts w:hint="eastAsia" w:ascii="仿宋" w:hAnsi="仿宋" w:eastAsia="仿宋" w:cs="仿宋"/>
          <w:sz w:val="27"/>
          <w:szCs w:val="27"/>
        </w:rPr>
        <w:instrText xml:space="preserve"> HYPERLINK "https://www.nxpta.com/zyjsryzgks/202012/./W020201229581307881076.docx" </w:instrText>
      </w:r>
      <w:r>
        <w:rPr>
          <w:rFonts w:hint="eastAsia" w:ascii="仿宋" w:hAnsi="仿宋" w:eastAsia="仿宋" w:cs="仿宋"/>
          <w:sz w:val="27"/>
          <w:szCs w:val="27"/>
        </w:rPr>
        <w:fldChar w:fldCharType="separate"/>
      </w:r>
      <w:r>
        <w:rPr>
          <w:rStyle w:val="6"/>
          <w:rFonts w:hint="eastAsia" w:ascii="仿宋" w:hAnsi="仿宋" w:eastAsia="仿宋" w:cs="仿宋"/>
          <w:sz w:val="27"/>
          <w:szCs w:val="27"/>
        </w:rPr>
        <w:t>卫生专业技术资格考试专业目录</w:t>
      </w:r>
      <w:r>
        <w:rPr>
          <w:rFonts w:hint="eastAsia" w:ascii="仿宋" w:hAnsi="仿宋" w:eastAsia="仿宋" w:cs="仿宋"/>
          <w:sz w:val="27"/>
          <w:szCs w:val="27"/>
        </w:rPr>
        <w:fldChar w:fldCharType="end"/>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36"/>
          <w:szCs w:val="36"/>
        </w:rPr>
        <w:t xml:space="preserve">      </w:t>
      </w:r>
      <w:r>
        <w:rPr>
          <w:rFonts w:hint="eastAsia" w:ascii="仿宋" w:hAnsi="仿宋" w:eastAsia="仿宋" w:cs="仿宋"/>
          <w:color w:val="000000"/>
          <w:sz w:val="27"/>
          <w:szCs w:val="27"/>
        </w:rPr>
        <w:t>2.</w:t>
      </w:r>
      <w:r>
        <w:rPr>
          <w:rFonts w:hint="eastAsia" w:ascii="仿宋" w:hAnsi="仿宋" w:eastAsia="仿宋" w:cs="仿宋"/>
          <w:sz w:val="27"/>
          <w:szCs w:val="27"/>
        </w:rPr>
        <w:fldChar w:fldCharType="begin"/>
      </w:r>
      <w:r>
        <w:rPr>
          <w:rFonts w:hint="eastAsia" w:ascii="仿宋" w:hAnsi="仿宋" w:eastAsia="仿宋" w:cs="仿宋"/>
          <w:sz w:val="27"/>
          <w:szCs w:val="27"/>
        </w:rPr>
        <w:instrText xml:space="preserve"> HYPERLINK "https://www.nxpta.com/zyjsryzgks/202012/./W020201229581308398470.docx" </w:instrText>
      </w:r>
      <w:r>
        <w:rPr>
          <w:rFonts w:hint="eastAsia" w:ascii="仿宋" w:hAnsi="仿宋" w:eastAsia="仿宋" w:cs="仿宋"/>
          <w:sz w:val="27"/>
          <w:szCs w:val="27"/>
        </w:rPr>
        <w:fldChar w:fldCharType="separate"/>
      </w:r>
      <w:r>
        <w:rPr>
          <w:rStyle w:val="6"/>
          <w:rFonts w:hint="eastAsia" w:ascii="仿宋" w:hAnsi="仿宋" w:eastAsia="仿宋" w:cs="仿宋"/>
          <w:sz w:val="27"/>
          <w:szCs w:val="27"/>
        </w:rPr>
        <w:t>卫生专业技术资格考试网上报名方法和确认程序</w:t>
      </w:r>
      <w:r>
        <w:rPr>
          <w:rFonts w:hint="eastAsia" w:ascii="仿宋" w:hAnsi="仿宋" w:eastAsia="仿宋" w:cs="仿宋"/>
          <w:sz w:val="27"/>
          <w:szCs w:val="27"/>
        </w:rPr>
        <w:fldChar w:fldCharType="end"/>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27"/>
          <w:szCs w:val="27"/>
        </w:rPr>
        <w:t>      3.</w:t>
      </w:r>
      <w:r>
        <w:rPr>
          <w:rFonts w:hint="eastAsia" w:ascii="仿宋" w:hAnsi="仿宋" w:eastAsia="仿宋" w:cs="仿宋"/>
          <w:sz w:val="27"/>
          <w:szCs w:val="27"/>
        </w:rPr>
        <w:fldChar w:fldCharType="begin"/>
      </w:r>
      <w:r>
        <w:rPr>
          <w:rFonts w:hint="eastAsia" w:ascii="仿宋" w:hAnsi="仿宋" w:eastAsia="仿宋" w:cs="仿宋"/>
          <w:sz w:val="27"/>
          <w:szCs w:val="27"/>
        </w:rPr>
        <w:instrText xml:space="preserve"> HYPERLINK "https://www.nxpta.com/zyjsryzgks/202012/./W020201229581309417170.docx" </w:instrText>
      </w:r>
      <w:r>
        <w:rPr>
          <w:rFonts w:hint="eastAsia" w:ascii="仿宋" w:hAnsi="仿宋" w:eastAsia="仿宋" w:cs="仿宋"/>
          <w:sz w:val="27"/>
          <w:szCs w:val="27"/>
        </w:rPr>
        <w:fldChar w:fldCharType="separate"/>
      </w:r>
      <w:r>
        <w:rPr>
          <w:rStyle w:val="6"/>
          <w:rFonts w:hint="eastAsia" w:ascii="仿宋" w:hAnsi="仿宋" w:eastAsia="仿宋" w:cs="仿宋"/>
          <w:sz w:val="27"/>
          <w:szCs w:val="27"/>
        </w:rPr>
        <w:t>卫生专业技术资格考试报名时间计划表</w:t>
      </w:r>
      <w:r>
        <w:rPr>
          <w:rFonts w:hint="eastAsia" w:ascii="仿宋" w:hAnsi="仿宋" w:eastAsia="仿宋" w:cs="仿宋"/>
          <w:sz w:val="27"/>
          <w:szCs w:val="27"/>
        </w:rPr>
        <w:fldChar w:fldCharType="end"/>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27"/>
          <w:szCs w:val="27"/>
        </w:rPr>
        <w:t>      4.</w:t>
      </w:r>
      <w:r>
        <w:rPr>
          <w:rFonts w:hint="eastAsia" w:ascii="仿宋" w:hAnsi="仿宋" w:eastAsia="仿宋" w:cs="仿宋"/>
          <w:sz w:val="27"/>
          <w:szCs w:val="27"/>
        </w:rPr>
        <w:fldChar w:fldCharType="begin"/>
      </w:r>
      <w:r>
        <w:rPr>
          <w:rFonts w:hint="eastAsia" w:ascii="仿宋" w:hAnsi="仿宋" w:eastAsia="仿宋" w:cs="仿宋"/>
          <w:sz w:val="27"/>
          <w:szCs w:val="27"/>
        </w:rPr>
        <w:instrText xml:space="preserve"> HYPERLINK "https://www.nxpta.com/zyjsryzgks/202012/./W020201229581310434862.docx" </w:instrText>
      </w:r>
      <w:r>
        <w:rPr>
          <w:rFonts w:hint="eastAsia" w:ascii="仿宋" w:hAnsi="仿宋" w:eastAsia="仿宋" w:cs="仿宋"/>
          <w:sz w:val="27"/>
          <w:szCs w:val="27"/>
        </w:rPr>
        <w:fldChar w:fldCharType="separate"/>
      </w:r>
      <w:r>
        <w:rPr>
          <w:rStyle w:val="6"/>
          <w:rFonts w:hint="eastAsia" w:ascii="仿宋" w:hAnsi="仿宋" w:eastAsia="仿宋" w:cs="仿宋"/>
          <w:sz w:val="27"/>
          <w:szCs w:val="27"/>
        </w:rPr>
        <w:t>卫生专业技术人员基层服务登记表</w:t>
      </w:r>
      <w:r>
        <w:rPr>
          <w:rFonts w:hint="eastAsia" w:ascii="仿宋" w:hAnsi="仿宋" w:eastAsia="仿宋" w:cs="仿宋"/>
          <w:sz w:val="27"/>
          <w:szCs w:val="27"/>
        </w:rPr>
        <w:fldChar w:fldCharType="end"/>
      </w:r>
    </w:p>
    <w:p>
      <w:pPr>
        <w:pStyle w:val="2"/>
        <w:keepNext w:val="0"/>
        <w:keepLines w:val="0"/>
        <w:widowControl/>
        <w:suppressLineNumbers w:val="0"/>
        <w:spacing w:before="300" w:beforeAutospacing="0" w:after="300" w:afterAutospacing="0" w:line="360" w:lineRule="atLeast"/>
        <w:ind w:left="300" w:right="300"/>
        <w:jc w:val="left"/>
      </w:pPr>
      <w:r>
        <w:rPr>
          <w:rFonts w:hint="eastAsia" w:ascii="仿宋" w:hAnsi="仿宋" w:eastAsia="仿宋" w:cs="仿宋"/>
          <w:color w:val="000000"/>
          <w:sz w:val="27"/>
          <w:szCs w:val="27"/>
        </w:rPr>
        <w:t>      5.</w:t>
      </w:r>
      <w:r>
        <w:rPr>
          <w:rFonts w:hint="eastAsia" w:ascii="仿宋" w:hAnsi="仿宋" w:eastAsia="仿宋" w:cs="仿宋"/>
          <w:sz w:val="27"/>
          <w:szCs w:val="27"/>
        </w:rPr>
        <w:fldChar w:fldCharType="begin"/>
      </w:r>
      <w:r>
        <w:rPr>
          <w:rFonts w:hint="eastAsia" w:ascii="仿宋" w:hAnsi="仿宋" w:eastAsia="仿宋" w:cs="仿宋"/>
          <w:sz w:val="27"/>
          <w:szCs w:val="27"/>
        </w:rPr>
        <w:instrText xml:space="preserve"> HYPERLINK "https://www.nxpta.com/zyjsryzgks/202012/./W020201229581311326454.docx" </w:instrText>
      </w:r>
      <w:r>
        <w:rPr>
          <w:rFonts w:hint="eastAsia" w:ascii="仿宋" w:hAnsi="仿宋" w:eastAsia="仿宋" w:cs="仿宋"/>
          <w:sz w:val="27"/>
          <w:szCs w:val="27"/>
        </w:rPr>
        <w:fldChar w:fldCharType="separate"/>
      </w:r>
      <w:r>
        <w:rPr>
          <w:rStyle w:val="6"/>
          <w:rFonts w:hint="eastAsia" w:ascii="仿宋" w:hAnsi="仿宋" w:eastAsia="仿宋" w:cs="仿宋"/>
          <w:sz w:val="27"/>
          <w:szCs w:val="27"/>
        </w:rPr>
        <w:t>卫生专业技术人员基层服务鉴定表</w:t>
      </w:r>
      <w:r>
        <w:rPr>
          <w:rFonts w:hint="eastAsia" w:ascii="仿宋" w:hAnsi="仿宋" w:eastAsia="仿宋" w:cs="仿宋"/>
          <w:sz w:val="27"/>
          <w:szCs w:val="27"/>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EE64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150" w:beforeAutospacing="0" w:after="0" w:afterAutospacing="0"/>
      <w:ind w:left="150" w:right="0"/>
      <w:jc w:val="left"/>
    </w:pPr>
    <w:rPr>
      <w:kern w:val="0"/>
      <w:sz w:val="24"/>
      <w:lang w:val="en-US" w:eastAsia="zh-CN" w:bidi="ar"/>
    </w:rPr>
  </w:style>
  <w:style w:type="character" w:styleId="5">
    <w:name w:val="FollowedHyperlink"/>
    <w:basedOn w:val="4"/>
    <w:uiPriority w:val="0"/>
    <w:rPr>
      <w:color w:val="000000"/>
      <w:u w:val="none"/>
    </w:rPr>
  </w:style>
  <w:style w:type="character" w:styleId="6">
    <w:name w:val="Hyperlink"/>
    <w:basedOn w:val="4"/>
    <w:uiPriority w:val="0"/>
    <w:rPr>
      <w:color w:val="00000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2020-12-30T01:59:05Z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