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36" w:lineRule="atLeast"/>
        <w:jc w:val="center"/>
        <w:outlineLvl w:val="0"/>
        <w:rPr>
          <w:rFonts w:ascii="微软雅黑" w:hAnsi="微软雅黑" w:eastAsia="微软雅黑" w:cs="宋体"/>
          <w:b/>
          <w:bCs/>
          <w:color w:val="333333"/>
          <w:kern w:val="36"/>
          <w:sz w:val="24"/>
          <w:szCs w:val="24"/>
        </w:rPr>
      </w:pPr>
      <w:r>
        <w:rPr>
          <w:rFonts w:hint="eastAsia" w:ascii="微软雅黑" w:hAnsi="微软雅黑" w:eastAsia="微软雅黑" w:cs="宋体"/>
          <w:b/>
          <w:bCs/>
          <w:color w:val="333333"/>
          <w:kern w:val="36"/>
          <w:sz w:val="24"/>
          <w:szCs w:val="24"/>
        </w:rPr>
        <w:t>全科主治医师备考复习需要谨记这三点技巧</w:t>
      </w:r>
    </w:p>
    <w:p>
      <w:pPr>
        <w:pStyle w:val="5"/>
        <w:shd w:val="clear" w:color="auto" w:fill="FFFFFF"/>
        <w:spacing w:before="120" w:beforeAutospacing="0" w:after="120" w:afterAutospacing="0" w:line="288" w:lineRule="atLeast"/>
        <w:ind w:firstLine="480"/>
        <w:rPr>
          <w:rFonts w:hint="eastAsia"/>
          <w:color w:val="000000"/>
          <w:sz w:val="24"/>
          <w:szCs w:val="24"/>
        </w:rPr>
      </w:pPr>
      <w:r>
        <w:rPr>
          <w:rFonts w:hint="eastAsia"/>
          <w:color w:val="000000"/>
          <w:sz w:val="24"/>
          <w:szCs w:val="24"/>
        </w:rPr>
        <w:t>备考</w:t>
      </w:r>
      <w:r>
        <w:rPr>
          <w:sz w:val="24"/>
          <w:szCs w:val="24"/>
        </w:rPr>
        <w:fldChar w:fldCharType="begin"/>
      </w:r>
      <w:r>
        <w:rPr>
          <w:sz w:val="24"/>
          <w:szCs w:val="24"/>
        </w:rPr>
        <w:instrText xml:space="preserve"> HYPERLINK "http://www.med66.com/quankezhuzhiyi/" \t "_blank" \o "全科主治医师" </w:instrText>
      </w:r>
      <w:r>
        <w:rPr>
          <w:sz w:val="24"/>
          <w:szCs w:val="24"/>
        </w:rPr>
        <w:fldChar w:fldCharType="separate"/>
      </w:r>
      <w:r>
        <w:rPr>
          <w:rStyle w:val="8"/>
          <w:rFonts w:hint="eastAsia"/>
          <w:sz w:val="24"/>
          <w:szCs w:val="24"/>
        </w:rPr>
        <w:t>全科主治医师</w:t>
      </w:r>
      <w:r>
        <w:rPr>
          <w:rStyle w:val="8"/>
          <w:rFonts w:hint="eastAsia"/>
          <w:sz w:val="24"/>
          <w:szCs w:val="24"/>
        </w:rPr>
        <w:fldChar w:fldCharType="end"/>
      </w:r>
      <w:r>
        <w:rPr>
          <w:rFonts w:hint="eastAsia"/>
          <w:color w:val="000000"/>
          <w:sz w:val="24"/>
          <w:szCs w:val="24"/>
        </w:rPr>
        <w:t>资格的技巧有很多，但以下这三点技巧是你应该知道的。医学/教育/网小编接下来就给大家具体介绍一下你需要谨记的全科主治医师备考复习的三点技巧，希望对大家顺利通过</w:t>
      </w:r>
      <w:r>
        <w:rPr>
          <w:sz w:val="24"/>
          <w:szCs w:val="24"/>
        </w:rPr>
        <w:fldChar w:fldCharType="begin"/>
      </w:r>
      <w:r>
        <w:rPr>
          <w:sz w:val="24"/>
          <w:szCs w:val="24"/>
        </w:rPr>
        <w:instrText xml:space="preserve"> HYPERLINK "http://www.med66.com/quankezhuzhiyi/" \t "_blank" \o "全科主治医师考试" </w:instrText>
      </w:r>
      <w:r>
        <w:rPr>
          <w:sz w:val="24"/>
          <w:szCs w:val="24"/>
        </w:rPr>
        <w:fldChar w:fldCharType="separate"/>
      </w:r>
      <w:r>
        <w:rPr>
          <w:rStyle w:val="8"/>
          <w:rFonts w:hint="eastAsia"/>
          <w:sz w:val="24"/>
          <w:szCs w:val="24"/>
        </w:rPr>
        <w:t>全科主治医师考试</w:t>
      </w:r>
      <w:r>
        <w:rPr>
          <w:rStyle w:val="8"/>
          <w:rFonts w:hint="eastAsia"/>
          <w:sz w:val="24"/>
          <w:szCs w:val="24"/>
        </w:rPr>
        <w:fldChar w:fldCharType="end"/>
      </w:r>
      <w:r>
        <w:rPr>
          <w:rFonts w:hint="eastAsia"/>
          <w:color w:val="000000"/>
          <w:sz w:val="24"/>
          <w:szCs w:val="24"/>
        </w:rPr>
        <w:t>起到帮助作用。</w:t>
      </w:r>
    </w:p>
    <w:p>
      <w:pPr>
        <w:pStyle w:val="5"/>
        <w:shd w:val="clear" w:color="auto" w:fill="FFFFFF"/>
        <w:spacing w:before="120" w:beforeAutospacing="0" w:after="120" w:afterAutospacing="0" w:line="288" w:lineRule="atLeast"/>
        <w:ind w:firstLine="480"/>
        <w:rPr>
          <w:rFonts w:hint="eastAsia"/>
          <w:color w:val="000000"/>
          <w:sz w:val="24"/>
          <w:szCs w:val="24"/>
        </w:rPr>
      </w:pPr>
    </w:p>
    <w:p>
      <w:pPr>
        <w:pStyle w:val="5"/>
        <w:numPr>
          <w:ilvl w:val="0"/>
          <w:numId w:val="1"/>
        </w:numPr>
        <w:shd w:val="clear" w:color="auto" w:fill="FFFFFF"/>
        <w:spacing w:before="120" w:beforeAutospacing="0" w:after="120" w:afterAutospacing="0" w:line="288" w:lineRule="atLeast"/>
        <w:ind w:firstLine="480"/>
        <w:rPr>
          <w:rFonts w:hint="eastAsia"/>
          <w:color w:val="000000"/>
          <w:sz w:val="24"/>
          <w:szCs w:val="24"/>
        </w:rPr>
      </w:pPr>
      <w:r>
        <w:rPr>
          <w:rFonts w:hint="eastAsia"/>
          <w:color w:val="000000"/>
          <w:sz w:val="24"/>
          <w:szCs w:val="24"/>
        </w:rPr>
        <w:t>扬长避短。就多数同行而言，各科知识的掌握程度是有差别的，甚至可以说有点悬殊。因此，在这个阶段，最好是采取扬长避短的战略，如果有一两门薄弱科目，就要瞄准靶子，对症下药，不让弱科拖后腿。如果有一两门强项学科，可以把它作为考试的“杀手锏”拿出来，这样可使分数明显提高。</w:t>
      </w:r>
    </w:p>
    <w:p>
      <w:pPr>
        <w:pStyle w:val="5"/>
        <w:numPr>
          <w:numId w:val="0"/>
        </w:numPr>
        <w:shd w:val="clear" w:color="auto" w:fill="FFFFFF"/>
        <w:spacing w:before="120" w:beforeAutospacing="0" w:after="120" w:afterAutospacing="0" w:line="288" w:lineRule="atLeast"/>
        <w:rPr>
          <w:rFonts w:hint="eastAsia"/>
          <w:color w:val="000000"/>
          <w:sz w:val="24"/>
          <w:szCs w:val="24"/>
        </w:rPr>
      </w:pPr>
    </w:p>
    <w:p>
      <w:pPr>
        <w:pStyle w:val="5"/>
        <w:numPr>
          <w:ilvl w:val="0"/>
          <w:numId w:val="1"/>
        </w:numPr>
        <w:shd w:val="clear" w:color="auto" w:fill="FFFFFF"/>
        <w:spacing w:before="120" w:beforeAutospacing="0" w:after="120" w:afterAutospacing="0" w:line="288" w:lineRule="atLeast"/>
        <w:ind w:left="0" w:leftChars="0" w:firstLine="480" w:firstLineChars="0"/>
        <w:rPr>
          <w:rFonts w:hint="eastAsia"/>
          <w:color w:val="000000"/>
          <w:sz w:val="24"/>
          <w:szCs w:val="24"/>
        </w:rPr>
      </w:pPr>
      <w:r>
        <w:rPr>
          <w:rFonts w:hint="eastAsia"/>
          <w:color w:val="000000"/>
          <w:sz w:val="24"/>
          <w:szCs w:val="24"/>
        </w:rPr>
        <w:t>勿下“题海”。这个阶段最为重要的并非演算那些浩如烟海的习题，而应该是努力培养心理上的自我承受意识及学习上举一反三、触类旁通的能力。花大量时间做难题，如果做不出，则会影响情绪，自寻烦恼。</w:t>
      </w:r>
    </w:p>
    <w:p>
      <w:pPr>
        <w:pStyle w:val="5"/>
        <w:numPr>
          <w:numId w:val="0"/>
        </w:numPr>
        <w:shd w:val="clear" w:color="auto" w:fill="FFFFFF"/>
        <w:spacing w:before="120" w:beforeAutospacing="0" w:after="120" w:afterAutospacing="0" w:line="288" w:lineRule="atLeast"/>
        <w:ind w:left="480" w:leftChars="0"/>
        <w:rPr>
          <w:rFonts w:hint="eastAsia"/>
          <w:color w:val="000000"/>
          <w:sz w:val="24"/>
          <w:szCs w:val="24"/>
        </w:rPr>
      </w:pPr>
    </w:p>
    <w:p>
      <w:pPr>
        <w:pStyle w:val="5"/>
        <w:numPr>
          <w:ilvl w:val="0"/>
          <w:numId w:val="2"/>
        </w:numPr>
        <w:shd w:val="clear" w:color="auto" w:fill="FFFFFF"/>
        <w:spacing w:before="120" w:beforeAutospacing="0" w:after="120" w:afterAutospacing="0" w:line="288" w:lineRule="atLeast"/>
        <w:ind w:firstLine="480"/>
        <w:rPr>
          <w:rFonts w:hint="eastAsia"/>
          <w:color w:val="000000"/>
          <w:sz w:val="24"/>
          <w:szCs w:val="24"/>
        </w:rPr>
      </w:pPr>
      <w:r>
        <w:rPr>
          <w:rFonts w:hint="eastAsia"/>
          <w:color w:val="000000"/>
          <w:sz w:val="24"/>
          <w:szCs w:val="24"/>
        </w:rPr>
        <w:t>强化记忆。也许都有这样的体会，复习以后，长则几个月，短则几天就会忘记。所以，要尽量加快复习速度，缩短复习周期，将所学的知识迅速地在脑中“过”几遍，反复刺激大脑皮质，强化记忆，以收到最佳效果。</w:t>
      </w:r>
    </w:p>
    <w:p>
      <w:pPr>
        <w:pStyle w:val="5"/>
        <w:numPr>
          <w:numId w:val="0"/>
        </w:numPr>
        <w:shd w:val="clear" w:color="auto" w:fill="FFFFFF"/>
        <w:spacing w:before="120" w:beforeAutospacing="0" w:after="120" w:afterAutospacing="0" w:line="288" w:lineRule="atLeast"/>
        <w:rPr>
          <w:rFonts w:hint="eastAsia"/>
          <w:color w:val="000000"/>
          <w:sz w:val="24"/>
          <w:szCs w:val="24"/>
        </w:rPr>
      </w:pPr>
      <w:bookmarkStart w:id="0" w:name="_GoBack"/>
      <w:bookmarkEnd w:id="0"/>
    </w:p>
    <w:p>
      <w:pPr>
        <w:pStyle w:val="5"/>
        <w:shd w:val="clear" w:color="auto" w:fill="FFFFFF"/>
        <w:spacing w:before="120" w:beforeAutospacing="0" w:after="120" w:afterAutospacing="0" w:line="288" w:lineRule="atLeast"/>
        <w:ind w:firstLine="480"/>
        <w:rPr>
          <w:rFonts w:hint="eastAsia"/>
          <w:color w:val="000000"/>
          <w:sz w:val="28"/>
          <w:szCs w:val="28"/>
        </w:rPr>
      </w:pPr>
      <w:r>
        <w:rPr>
          <w:rFonts w:hint="eastAsia" w:eastAsiaTheme="minorEastAsia"/>
          <w:lang w:eastAsia="zh-CN"/>
        </w:rPr>
        <w:drawing>
          <wp:inline distT="0" distB="0" distL="114300" distR="114300">
            <wp:extent cx="4724400" cy="1828800"/>
            <wp:effectExtent l="0" t="0" r="0" b="0"/>
            <wp:docPr id="1" name="图片 1" descr="全科主治医师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全科主治医师二维码"/>
                    <pic:cNvPicPr>
                      <a:picLocks noChangeAspect="1"/>
                    </pic:cNvPicPr>
                  </pic:nvPicPr>
                  <pic:blipFill>
                    <a:blip r:embed="rId5"/>
                    <a:stretch>
                      <a:fillRect/>
                    </a:stretch>
                  </pic:blipFill>
                  <pic:spPr>
                    <a:xfrm>
                      <a:off x="0" y="0"/>
                      <a:ext cx="4724400" cy="1828800"/>
                    </a:xfrm>
                    <a:prstGeom prst="rect">
                      <a:avLst/>
                    </a:prstGeom>
                  </pic:spPr>
                </pic:pic>
              </a:graphicData>
            </a:graphic>
          </wp:inline>
        </w:drawing>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drawing>
        <wp:inline distT="0" distB="0" distL="0" distR="0">
          <wp:extent cx="1488440" cy="542290"/>
          <wp:effectExtent l="0" t="0" r="16510" b="10160"/>
          <wp:docPr id="2" name="图片 1" descr="医学教育网首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医学教育网首页"/>
                  <pic:cNvPicPr>
                    <a:picLocks noChangeAspect="1" noChangeArrowheads="1"/>
                  </pic:cNvPicPr>
                </pic:nvPicPr>
                <pic:blipFill>
                  <a:blip r:embed="rId1"/>
                  <a:srcRect/>
                  <a:stretch>
                    <a:fillRect/>
                  </a:stretch>
                </pic:blipFill>
                <pic:spPr>
                  <a:xfrm>
                    <a:off x="0" y="0"/>
                    <a:ext cx="1488440" cy="542290"/>
                  </a:xfrm>
                  <a:prstGeom prst="rect">
                    <a:avLst/>
                  </a:prstGeom>
                  <a:noFill/>
                  <a:ln w="9525">
                    <a:noFill/>
                    <a:miter lim="800000"/>
                    <a:headEnd/>
                    <a:tailEnd/>
                  </a:ln>
                </pic:spPr>
              </pic:pic>
            </a:graphicData>
          </a:graphic>
        </wp:inline>
      </w:drawing>
    </w:r>
    <w:r>
      <w:rPr>
        <w:rFonts w:hint="eastAsia"/>
      </w:rPr>
      <w:t xml:space="preserve">      全科主治医师考试交流群：119535795  微信公众号：med66_weisheng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4C77763"/>
    <w:multiLevelType w:val="singleLevel"/>
    <w:tmpl w:val="84C77763"/>
    <w:lvl w:ilvl="0" w:tentative="0">
      <w:start w:val="1"/>
      <w:numFmt w:val="decimal"/>
      <w:suff w:val="nothing"/>
      <w:lvlText w:val="%1、"/>
      <w:lvlJc w:val="left"/>
    </w:lvl>
  </w:abstractNum>
  <w:abstractNum w:abstractNumId="1">
    <w:nsid w:val="F2D13C7F"/>
    <w:multiLevelType w:val="singleLevel"/>
    <w:tmpl w:val="F2D13C7F"/>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F6A46"/>
    <w:rsid w:val="00225EED"/>
    <w:rsid w:val="00621CE9"/>
    <w:rsid w:val="008F6A46"/>
    <w:rsid w:val="00D867C0"/>
    <w:rsid w:val="00F31696"/>
    <w:rsid w:val="1B8D7149"/>
    <w:rsid w:val="2D87726D"/>
    <w:rsid w:val="425E0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10"/>
    <w:semiHidden/>
    <w:unhideWhenUsed/>
    <w:uiPriority w:val="99"/>
    <w:pPr>
      <w:tabs>
        <w:tab w:val="center" w:pos="4153"/>
        <w:tab w:val="right" w:pos="8306"/>
      </w:tabs>
      <w:snapToGrid w:val="0"/>
      <w:jc w:val="left"/>
    </w:pPr>
    <w:rPr>
      <w:sz w:val="18"/>
      <w:szCs w:val="18"/>
    </w:rPr>
  </w:style>
  <w:style w:type="paragraph" w:styleId="4">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Hyperlink"/>
    <w:basedOn w:val="7"/>
    <w:semiHidden/>
    <w:unhideWhenUsed/>
    <w:qFormat/>
    <w:uiPriority w:val="99"/>
    <w:rPr>
      <w:color w:val="0000FF"/>
      <w:u w:val="single"/>
    </w:rPr>
  </w:style>
  <w:style w:type="character" w:customStyle="1" w:styleId="9">
    <w:name w:val="页眉 Char"/>
    <w:basedOn w:val="7"/>
    <w:link w:val="4"/>
    <w:semiHidden/>
    <w:qFormat/>
    <w:uiPriority w:val="99"/>
    <w:rPr>
      <w:sz w:val="18"/>
      <w:szCs w:val="18"/>
    </w:rPr>
  </w:style>
  <w:style w:type="character" w:customStyle="1" w:styleId="10">
    <w:name w:val="页脚 Char"/>
    <w:basedOn w:val="7"/>
    <w:link w:val="3"/>
    <w:semiHidden/>
    <w:qFormat/>
    <w:uiPriority w:val="99"/>
    <w:rPr>
      <w:sz w:val="18"/>
      <w:szCs w:val="18"/>
    </w:rPr>
  </w:style>
  <w:style w:type="character" w:customStyle="1" w:styleId="11">
    <w:name w:val="标题 1 Char"/>
    <w:basedOn w:val="7"/>
    <w:link w:val="2"/>
    <w:qFormat/>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90</Words>
  <Characters>516</Characters>
  <Lines>4</Lines>
  <Paragraphs>1</Paragraphs>
  <TotalTime>0</TotalTime>
  <ScaleCrop>false</ScaleCrop>
  <LinksUpToDate>false</LinksUpToDate>
  <CharactersWithSpaces>605</CharactersWithSpaces>
  <Application>WPS Office_11.1.0.8415_F1E327BC-269C-435d-A152-05C5408002CA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2018-04-23T08:52:00Z</dcterms:created>
  <dc:creator>DELL</dc:creator>
  <cp:lastModifiedBy>dell</cp:lastModifiedBy>
  <dcterms:modified xsi:type="dcterms:W3CDTF">2019-08-13T07:24:13Z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