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《中医诊断学》八纲辨证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八纲：指表、里、寒、热、虚、实、阴、阳八个纲领，是辨证论治的理论基础之一。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表里指病位的深浅，寒热是病邪的性质，虚实代表着邪正的盛衰，阴阳是病证的类别。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（一）表里辨证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　表证指六淫、疫疠等邪气，经皮毛、口鼻侵入机体的初期阶段，正（卫）气抗邪于肌表，以新起恶寒发热为主要表现的轻浅证候。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临床表现：恶寒、发热、头身疼痛，舌苔薄白，脉浮，兼有鼻塞、流涕、咳嗽、喷嚏、咽喉痒痛等症。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</w:p>
    <w:p>
      <w:pPr>
        <w:jc w:val="left"/>
        <w:rPr>
          <w:rFonts w:hint="eastAsia"/>
          <w:sz w:val="24"/>
          <w:szCs w:val="24"/>
          <w:lang w:val="en-US" w:eastAsia="zh-CN"/>
        </w:rPr>
      </w:pP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　里证的范围极为广泛，其临床表现多种多样，概而言之，凡非表证（及半表半里证）的特定证候，一般都属里证的范畴，即所谓“非表即里”。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临床表现：里证病因复杂， 病症繁多，或寒或热，或虚或实，各不相同，举例如下：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壮热恶热或微热潮热，烦躁神昏，口渴引饮，或畏寒肢冷，倦卧神疲，口淡多涎。大便秘结，小便短赤或大便溏泄，腹痛呕恶，苔厚脉沉。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半表半里证：病变既非完全在表，又未完全入里，病位处于表里进退变化之中，以寒热往来等为主要表现的证候。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临床表现：寒热往来，胸胁苦满，心烦喜呕，默默不欲饮食，口苦，咽干，目眩，脉弦等。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表证与里证鉴别要点：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（1）病程：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新病、病程短——表证；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久病、病程长——里证。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（2）症状：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发热恶寒同时并见——表证；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但热不寒或但寒不热——里证；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寒热往来——半表半里证。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（3）舌脉：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舌苔常无变化，或仅舌边尖红、脉浮——表证；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舌质舌苔常有变化，脉不浮或沉——里证。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（二）寒热辨证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寒证的临床表现：恶寒，畏寒，冷痛，喜暖，口淡不渴，肢冷蜷卧，痰、涎、涕清稀，小便清长，大便稀溏，面色</w:t>
      </w:r>
      <w:r>
        <w:rPr>
          <w:rFonts w:hint="eastAsia"/>
          <w:sz w:val="24"/>
          <w:szCs w:val="24"/>
          <w:lang w:val="en-US" w:eastAsia="zh-CN"/>
        </w:rPr>
        <w:drawing>
          <wp:inline distT="0" distB="0" distL="114300" distR="114300">
            <wp:extent cx="142875" cy="133350"/>
            <wp:effectExtent l="0" t="0" r="9525" b="0"/>
            <wp:docPr id="3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IMG_25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  <w:lang w:val="en-US" w:eastAsia="zh-CN"/>
        </w:rPr>
        <w:t>白，舌淡，苔白而润，脉紧或迟等。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热证的临床表现：发热，恶热喜冷，口渴欲饮，面赤，烦躁不宁，痰、涕黄稠，小便短黄，大便干结，舌红，苔黄燥少津，脉数等。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寒证与热证的鉴别要点：应对疾病的全部表现进行综合观察，尤其是恶寒发热、对寒热的喜恶、口渴与否、面色的赤白、四肢的温凉、二便、舌象、脉象等，是辨别寒证与热证的重要依据。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（三）虚实辨证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虚证指人体阴阳、气血、津液、精髓等正气亏虚，而邪气不著，表现为不足、松弛、衰退特征的各种证候。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临床表现：各种虚证表现不一，难以概括，常见的有：面色淡白或萎黄，精神萎靡、身疲乏力，心悸气短，形寒肢冷，自汗，大便滑脱，小便失禁，舌淡胖嫩，脉虚沉迟，或为五心烦热，消瘦颧红，口咽干燥，盗汗潮热，舌红少苔，脉虚红</w:t>
      </w:r>
      <w:bookmarkStart w:id="0" w:name="_GoBack"/>
      <w:bookmarkEnd w:id="0"/>
      <w:r>
        <w:rPr>
          <w:rFonts w:hint="eastAsia"/>
          <w:sz w:val="24"/>
          <w:szCs w:val="24"/>
          <w:lang w:val="en-US" w:eastAsia="zh-CN"/>
        </w:rPr>
        <w:t>数。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实证指人体感受外邪，或疾病过程中阴阳气血失调，体内病理产物蓄积，以邪气盛、正气不虚为基本病理，表现为有余、亢盛、停聚特征的各种证候。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临床表现：各种实证表现不一，难以概括，常见的有：发热，腹胀痛拒按，胸闷，烦躁，甚至神昏谵语，呼吸气粗，痰涎壅盛，大便秘结，或下利，里急后重，小便不利，淋沥涩痛，脉实有力，舌质苍老，舌苔厚腻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虚证与实证的鉴别要点：虚实证主要从病程、体质及症状、舌脉等方面加以鉴别。虚证病程长，实证病程短；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虚证体质多虚弱，实证体质多壮实；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虚证精神萎靡，实证精神兴奋；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虚证声低息微，实证声高气粗；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虚证疼痛喜按，实证疼痛拒按；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虚证发热为五心烦热、午后微热，实证发热为蒸蒸壮热；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虚证畏寒，得衣近火则减，实证恶寒，添衣加被不减；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虚证舌质嫩，苔少或无苔，实证舌质老，苔厚腻；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虚证脉象无力，实证脉象有力。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（四）阴阳辨证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阴证与阳证的鉴别要点：可以通过中医四诊来进行鉴别。</w:t>
      </w:r>
    </w:p>
    <w:tbl>
      <w:tblPr>
        <w:tblStyle w:val="9"/>
        <w:tblW w:w="11070" w:type="dxa"/>
        <w:tblInd w:w="-123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5"/>
        <w:gridCol w:w="5160"/>
        <w:gridCol w:w="51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  <w:vAlign w:val="center"/>
          </w:tcPr>
          <w:p>
            <w:pPr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四诊</w:t>
            </w:r>
          </w:p>
        </w:tc>
        <w:tc>
          <w:tcPr>
            <w:tcW w:w="5160" w:type="dxa"/>
            <w:vAlign w:val="center"/>
          </w:tcPr>
          <w:p>
            <w:pPr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阴证</w:t>
            </w:r>
          </w:p>
        </w:tc>
        <w:tc>
          <w:tcPr>
            <w:tcW w:w="5145" w:type="dxa"/>
            <w:vAlign w:val="center"/>
          </w:tcPr>
          <w:p>
            <w:pPr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阳证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765" w:type="dxa"/>
            <w:vAlign w:val="center"/>
          </w:tcPr>
          <w:p>
            <w:pPr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望诊</w:t>
            </w:r>
          </w:p>
        </w:tc>
        <w:tc>
          <w:tcPr>
            <w:tcW w:w="5160" w:type="dxa"/>
            <w:vAlign w:val="center"/>
          </w:tcPr>
          <w:p>
            <w:pPr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面色苍白或暗淡，身重蜷卧，倦怠无力，精神萎靡，舌淡胖嫩，舌苔润滑</w:t>
            </w:r>
          </w:p>
        </w:tc>
        <w:tc>
          <w:tcPr>
            <w:tcW w:w="5145" w:type="dxa"/>
            <w:vAlign w:val="center"/>
          </w:tcPr>
          <w:p>
            <w:pPr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面色潮红或通红，狂躁不安，口唇燥裂，舌红绛，苔黄燥或黑而生芒刺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765" w:type="dxa"/>
            <w:vAlign w:val="center"/>
          </w:tcPr>
          <w:p>
            <w:pPr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闻诊</w:t>
            </w:r>
          </w:p>
        </w:tc>
        <w:tc>
          <w:tcPr>
            <w:tcW w:w="5160" w:type="dxa"/>
            <w:vAlign w:val="center"/>
          </w:tcPr>
          <w:p>
            <w:pPr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语声低微，静而少言，呼吸怯弱，气短</w:t>
            </w:r>
          </w:p>
        </w:tc>
        <w:tc>
          <w:tcPr>
            <w:tcW w:w="5145" w:type="dxa"/>
            <w:vAlign w:val="center"/>
          </w:tcPr>
          <w:p>
            <w:pPr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语声壮厉，烦而多言，呼吸气粗，喘促痰鸣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765" w:type="dxa"/>
            <w:vAlign w:val="center"/>
          </w:tcPr>
          <w:p>
            <w:pPr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问诊</w:t>
            </w:r>
          </w:p>
        </w:tc>
        <w:tc>
          <w:tcPr>
            <w:tcW w:w="5160" w:type="dxa"/>
            <w:vAlign w:val="center"/>
          </w:tcPr>
          <w:p>
            <w:pPr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恶寒畏冷，喜温，食少乏味，不渴或喜热饮，小便清长或短少，大便溏泄气腥</w:t>
            </w:r>
          </w:p>
        </w:tc>
        <w:tc>
          <w:tcPr>
            <w:tcW w:w="5145" w:type="dxa"/>
            <w:vAlign w:val="center"/>
          </w:tcPr>
          <w:p>
            <w:pPr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身热，恶热，喜凉，恶食，心烦，口渴引饮，小便短赤涩痛，大便干硬，或秘结不通，或有奇臭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765" w:type="dxa"/>
            <w:vAlign w:val="center"/>
          </w:tcPr>
          <w:p>
            <w:pPr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切诊</w:t>
            </w:r>
          </w:p>
        </w:tc>
        <w:tc>
          <w:tcPr>
            <w:tcW w:w="5160" w:type="dxa"/>
            <w:vAlign w:val="center"/>
          </w:tcPr>
          <w:p>
            <w:pPr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腹痛喜按，肢凉，脉沉、细、迟、无力</w:t>
            </w:r>
          </w:p>
        </w:tc>
        <w:tc>
          <w:tcPr>
            <w:tcW w:w="5145" w:type="dxa"/>
            <w:vAlign w:val="center"/>
          </w:tcPr>
          <w:p>
            <w:pPr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腹痛拒按，肌肤灼热，脉浮、洪、数、大、滑、有力。</w:t>
            </w:r>
          </w:p>
        </w:tc>
      </w:tr>
    </w:tbl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阴虚证的临床表现：形体消瘦，口燥咽干，两颧潮红，五心烦热，潮热，盗汗，小便短黄，大便干结，舌红少津或少苔，脉细数。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阳虚证的临床表现：畏冷，肢凉，口淡不渴，或喜热饮，或自汗，小便清长或尿少不利，大便稀薄，面色白，舌淡胖，苔白滑，脉沉迟（或为细数）无力。可兼有神疲、乏力、气短等气虚的表现。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亡阴证的临床表现：汗热味咸而黏、如珠如油，身灼肢温，虚烦躁扰，恶热，口渴饮冷，皮肤皱瘪，小便极少，面赤颧红，呼吸急促，唇舌干燥，脉细数疾等。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亡阳证的临床表现：冷汗淋漓、汗质稀淡，神情淡漠，肌肤不温，手足厥冷，呼吸气弱，面色苍白，舌淡而润，脉微欲绝等。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（五）八纲之间的关系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1.真热假寒证的临床表现：身热、胸腹灼热、口鼻气灼、口臭息粗、烦渴饮冷、小便短黄、舌红苔黄而干、脉有力等实热证的表现。同时出现四肢凉甚至厥冷、脉沉迟等类似阴证的假寒现象。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.真寒假热证的临床表现：自觉发热，欲脱衣揭被，触之胸腹无灼热、下肢厥冷；面色浮红如妆，非满面通红；神志躁扰不宁，疲乏无力；口渴但不欲饮；咽痛而不红肿；脉浮大或数，按之无力；便秘而便质不燥，或下利清谷；小便清长（或尿少浮肿），舌淡，苔白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3.真实假虚证的临床表现：神情默默，倦怠懒言，身体羸瘦，脉象沉细等临床表现。但虽默默不语却语时声高气粗；虽倦怠乏力却动之觉舒；肢体羸瘦而腹部硬满拒按；脉沉细而按之有力。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4.真虚假实证的临床表现：腹部胀满，呼吸喘促，或二便闭涩，脉数等临床表现。但腹虽胀满而有时缓解，或触之腹内无肿块而喜按；虽喘促但气短息弱；虽大便闭塞而腹部不甚硬满；虽小便不利但无舌红口渴等症。并有神疲乏力，面色萎黄或淡白，脉虚弱，舌淡胖嫩等症。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〖医学教育网版权所有，转载必究〗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t>www.med66.com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both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2405" cy="7455535"/>
          <wp:effectExtent l="0" t="0" r="4445" b="12065"/>
          <wp:wrapNone/>
          <wp:docPr id="6" name="WordPictureWatermark18629875" descr="水印wor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WordPictureWatermark18629875" descr="水印word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2405" cy="745553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drawing>
        <wp:inline distT="0" distB="0" distL="0" distR="0">
          <wp:extent cx="1219200" cy="320675"/>
          <wp:effectExtent l="19050" t="0" r="0" b="0"/>
          <wp:docPr id="1" name="图片 0" descr="广告水印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0" descr="广告水印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219200" cy="32084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  <w:lang w:val="en-US" w:eastAsia="zh-CN"/>
      </w:rPr>
      <w:t xml:space="preserve">                   </w:t>
    </w:r>
    <w:r>
      <w:rPr>
        <w:rFonts w:hint="eastAsia"/>
        <w:sz w:val="21"/>
        <w:szCs w:val="21"/>
      </w:rPr>
      <w:t>微信公众号：yishi_med66，客服电话010-82311666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2405" cy="7455535"/>
          <wp:effectExtent l="0" t="0" r="4445" b="12065"/>
          <wp:wrapNone/>
          <wp:docPr id="5" name="WordPictureWatermark18629874" descr="水印wor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WordPictureWatermark18629874" descr="水印word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2405" cy="745553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anchor distT="0" distB="0" distL="114300" distR="114300" simplePos="0" relativeHeight="251658240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2405" cy="7455535"/>
          <wp:effectExtent l="0" t="0" r="4445" b="12065"/>
          <wp:wrapNone/>
          <wp:docPr id="4" name="WordPictureWatermark18629873" descr="水印wor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WordPictureWatermark18629873" descr="水印word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2405" cy="745553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838"/>
    <w:rsid w:val="001507A7"/>
    <w:rsid w:val="001E1AAD"/>
    <w:rsid w:val="00206DFB"/>
    <w:rsid w:val="00210BC6"/>
    <w:rsid w:val="00330346"/>
    <w:rsid w:val="00412BE5"/>
    <w:rsid w:val="004F6C55"/>
    <w:rsid w:val="00501136"/>
    <w:rsid w:val="005735C8"/>
    <w:rsid w:val="00683BDC"/>
    <w:rsid w:val="008065C8"/>
    <w:rsid w:val="0082125A"/>
    <w:rsid w:val="008C256C"/>
    <w:rsid w:val="00925A54"/>
    <w:rsid w:val="00930E0A"/>
    <w:rsid w:val="00937C44"/>
    <w:rsid w:val="009510BA"/>
    <w:rsid w:val="00AE7838"/>
    <w:rsid w:val="00B73D40"/>
    <w:rsid w:val="00BE4A51"/>
    <w:rsid w:val="00C441EF"/>
    <w:rsid w:val="00CF7CB0"/>
    <w:rsid w:val="00D14814"/>
    <w:rsid w:val="00D159B6"/>
    <w:rsid w:val="00D22D23"/>
    <w:rsid w:val="00E931D9"/>
    <w:rsid w:val="00FA053F"/>
    <w:rsid w:val="00FD4BC9"/>
    <w:rsid w:val="063810D7"/>
    <w:rsid w:val="0663028B"/>
    <w:rsid w:val="21926D1C"/>
    <w:rsid w:val="2F256FE0"/>
    <w:rsid w:val="30647234"/>
    <w:rsid w:val="35FD18B8"/>
    <w:rsid w:val="50E11524"/>
    <w:rsid w:val="51A330ED"/>
    <w:rsid w:val="53B25930"/>
    <w:rsid w:val="550073C0"/>
    <w:rsid w:val="5DE34A79"/>
    <w:rsid w:val="5FD0569B"/>
    <w:rsid w:val="7CF80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7">
    <w:name w:val="Strong"/>
    <w:basedOn w:val="6"/>
    <w:qFormat/>
    <w:uiPriority w:val="22"/>
    <w:rPr>
      <w:b/>
      <w:bCs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11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12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customStyle="1" w:styleId="13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cs="Times New Roman" w:eastAsiaTheme="minorEastAsia"/>
      <w:color w:val="000000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3.pn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911</Words>
  <Characters>940</Characters>
  <Lines>9</Lines>
  <Paragraphs>2</Paragraphs>
  <TotalTime>1</TotalTime>
  <ScaleCrop>false</ScaleCrop>
  <LinksUpToDate>false</LinksUpToDate>
  <CharactersWithSpaces>941</CharactersWithSpaces>
  <Application>WPS Office_11.1.0.7693_F1E327BC-269C-435d-A152-05C5408002CA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2018-11-15T06:06:00Z</dcterms:created>
  <dc:creator>DELL</dc:creator>
  <cp:lastModifiedBy>dell</cp:lastModifiedBy>
  <cp:lastPrinted>2019-04-04T02:24:00Z</cp:lastPrinted>
  <dcterms:modified xsi:type="dcterms:W3CDTF">2019-11-07T03:45:49Z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2052-11.1.0.7693</vt:lpwstr>
  </property>
</Properties>
</file>