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D8675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职业卫生与职业医学、营养与食品卫生学</w:t>
      </w:r>
      <w:r w:rsidR="00875E15">
        <w:rPr>
          <w:rFonts w:asciiTheme="minorEastAsia" w:hAnsiTheme="minorEastAsia" w:hint="eastAsia"/>
          <w:color w:val="000000" w:themeColor="text1"/>
          <w:sz w:val="24"/>
          <w:szCs w:val="24"/>
        </w:rPr>
        <w:t>、卫生毒理学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8675B">
        <w:rPr>
          <w:rFonts w:asciiTheme="minorEastAsia" w:hAnsiTheme="minorEastAsia" w:hint="eastAsia"/>
          <w:color w:val="000000" w:themeColor="text1"/>
          <w:sz w:val="24"/>
          <w:szCs w:val="24"/>
        </w:rPr>
        <w:t>二十三</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AF217C" w:rsidRPr="00AF217C" w:rsidRDefault="000D5E57" w:rsidP="00AF217C">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AF217C" w:rsidRPr="00AF217C">
        <w:rPr>
          <w:rFonts w:asciiTheme="minorEastAsia" w:hAnsiTheme="minorEastAsia" w:hint="eastAsia"/>
          <w:color w:val="000000" w:themeColor="text1"/>
          <w:sz w:val="24"/>
          <w:szCs w:val="24"/>
        </w:rPr>
        <w:t>甲苯和二甲苯主要毒性表现为</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A.消化系统毒性</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B.内分泌毒性</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C.皮肤毒性</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D.肾毒性</w:t>
      </w:r>
    </w:p>
    <w:p w:rsidR="009B6043"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E.中枢神经系统毒性</w:t>
      </w:r>
    </w:p>
    <w:p w:rsidR="00AF217C" w:rsidRDefault="00AF217C" w:rsidP="00AF217C">
      <w:pPr>
        <w:rPr>
          <w:rFonts w:asciiTheme="minorEastAsia" w:hAnsiTheme="minorEastAsia"/>
          <w:color w:val="000000" w:themeColor="text1"/>
          <w:sz w:val="24"/>
          <w:szCs w:val="24"/>
        </w:rPr>
      </w:pPr>
    </w:p>
    <w:p w:rsidR="00AF217C" w:rsidRPr="00AF217C" w:rsidRDefault="009B6043" w:rsidP="00AF217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AF217C" w:rsidRPr="00AF217C">
        <w:rPr>
          <w:rFonts w:asciiTheme="minorEastAsia" w:hAnsiTheme="minorEastAsia" w:hint="eastAsia"/>
          <w:color w:val="000000" w:themeColor="text1"/>
          <w:sz w:val="24"/>
          <w:szCs w:val="24"/>
        </w:rPr>
        <w:t>铅中毒时可出现</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A.书写过小症</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B.肌束震颤</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C.腕下垂</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D.高铁血红蛋白血症</w:t>
      </w:r>
    </w:p>
    <w:p w:rsidR="009B6043"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E.意向性震颤</w:t>
      </w:r>
    </w:p>
    <w:p w:rsidR="00AF217C" w:rsidRDefault="00AF217C" w:rsidP="009B6043">
      <w:pPr>
        <w:rPr>
          <w:rFonts w:asciiTheme="minorEastAsia" w:hAnsiTheme="minorEastAsia"/>
          <w:color w:val="000000" w:themeColor="text1"/>
          <w:sz w:val="24"/>
          <w:szCs w:val="24"/>
        </w:rPr>
      </w:pPr>
    </w:p>
    <w:p w:rsidR="00AF217C" w:rsidRPr="00AF217C" w:rsidRDefault="009B6043" w:rsidP="00AF217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AF217C" w:rsidRPr="00AF217C">
        <w:rPr>
          <w:rFonts w:asciiTheme="minorEastAsia" w:hAnsiTheme="minorEastAsia" w:hint="eastAsia"/>
          <w:color w:val="000000" w:themeColor="text1"/>
          <w:sz w:val="24"/>
          <w:szCs w:val="24"/>
        </w:rPr>
        <w:t>矽肺的典型病理改变是</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A.肺气肿</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B.胸膜增生</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C.气胸</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D.结节型矽肺</w:t>
      </w:r>
    </w:p>
    <w:p w:rsidR="009B6043"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E.胸膜斑</w:t>
      </w:r>
    </w:p>
    <w:p w:rsidR="00AF217C" w:rsidRDefault="00AF217C" w:rsidP="009B6043">
      <w:pPr>
        <w:rPr>
          <w:rFonts w:asciiTheme="minorEastAsia" w:hAnsiTheme="minorEastAsia"/>
          <w:color w:val="000000" w:themeColor="text1"/>
          <w:sz w:val="24"/>
          <w:szCs w:val="24"/>
        </w:rPr>
      </w:pPr>
    </w:p>
    <w:p w:rsidR="00AF217C" w:rsidRPr="00AF217C" w:rsidRDefault="009B6043" w:rsidP="00AF217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AF217C" w:rsidRPr="00AF217C">
        <w:rPr>
          <w:rFonts w:asciiTheme="minorEastAsia" w:hAnsiTheme="minorEastAsia" w:hint="eastAsia"/>
          <w:color w:val="000000" w:themeColor="text1"/>
          <w:sz w:val="24"/>
          <w:szCs w:val="24"/>
        </w:rPr>
        <w:t>职业肿瘤主要多见于</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A.呼吸道</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B.皮肤</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C.膀胱</w:t>
      </w:r>
    </w:p>
    <w:p w:rsidR="00AF217C" w:rsidRPr="00AF217C"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D.肝</w:t>
      </w:r>
    </w:p>
    <w:p w:rsidR="009B6043" w:rsidRDefault="00AF217C" w:rsidP="00AF217C">
      <w:pPr>
        <w:rPr>
          <w:rFonts w:asciiTheme="minorEastAsia" w:hAnsiTheme="minorEastAsia"/>
          <w:color w:val="000000" w:themeColor="text1"/>
          <w:sz w:val="24"/>
          <w:szCs w:val="24"/>
        </w:rPr>
      </w:pPr>
      <w:r w:rsidRPr="00AF217C">
        <w:rPr>
          <w:rFonts w:asciiTheme="minorEastAsia" w:hAnsiTheme="minorEastAsia" w:hint="eastAsia"/>
          <w:color w:val="000000" w:themeColor="text1"/>
          <w:sz w:val="24"/>
          <w:szCs w:val="24"/>
        </w:rPr>
        <w:t>E.呼吸道、皮肤及膀胱</w:t>
      </w:r>
    </w:p>
    <w:p w:rsidR="00AF217C" w:rsidRDefault="00AF217C" w:rsidP="009B6043">
      <w:pPr>
        <w:rPr>
          <w:rFonts w:asciiTheme="minorEastAsia" w:hAnsiTheme="minorEastAsia"/>
          <w:color w:val="000000" w:themeColor="text1"/>
          <w:sz w:val="24"/>
          <w:szCs w:val="24"/>
        </w:rPr>
      </w:pPr>
    </w:p>
    <w:p w:rsidR="00D75842" w:rsidRPr="00D75842" w:rsidRDefault="009B6043" w:rsidP="00D7584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75842" w:rsidRPr="00D75842">
        <w:rPr>
          <w:rFonts w:asciiTheme="minorEastAsia" w:hAnsiTheme="minorEastAsia" w:hint="eastAsia"/>
          <w:color w:val="000000" w:themeColor="text1"/>
          <w:sz w:val="24"/>
          <w:szCs w:val="24"/>
        </w:rPr>
        <w:t>下列物质中属于多糖的是</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A.糖原</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B.蔗糖</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C.麦芽糖</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D.葡萄糖</w:t>
      </w:r>
    </w:p>
    <w:p w:rsidR="009B6043"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E.寡糖</w:t>
      </w:r>
    </w:p>
    <w:p w:rsidR="00AF217C" w:rsidRDefault="00AF217C" w:rsidP="009B6043">
      <w:pPr>
        <w:rPr>
          <w:rFonts w:asciiTheme="minorEastAsia" w:hAnsiTheme="minorEastAsia"/>
          <w:color w:val="000000" w:themeColor="text1"/>
          <w:sz w:val="24"/>
          <w:szCs w:val="24"/>
        </w:rPr>
      </w:pPr>
    </w:p>
    <w:p w:rsidR="00D75842" w:rsidRPr="00D75842" w:rsidRDefault="009B6043" w:rsidP="00D7584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D75842" w:rsidRPr="00D75842">
        <w:rPr>
          <w:rFonts w:asciiTheme="minorEastAsia" w:hAnsiTheme="minorEastAsia" w:hint="eastAsia"/>
          <w:color w:val="000000" w:themeColor="text1"/>
          <w:sz w:val="24"/>
          <w:szCs w:val="24"/>
        </w:rPr>
        <w:t>维生素B</w:t>
      </w:r>
      <w:r w:rsidR="00D75842" w:rsidRPr="00D75842">
        <w:rPr>
          <w:rFonts w:asciiTheme="minorEastAsia" w:hAnsiTheme="minorEastAsia" w:hint="eastAsia"/>
          <w:color w:val="000000" w:themeColor="text1"/>
          <w:sz w:val="24"/>
          <w:szCs w:val="24"/>
          <w:vertAlign w:val="subscript"/>
        </w:rPr>
        <w:t>2</w:t>
      </w:r>
      <w:r w:rsidR="00D75842" w:rsidRPr="00D75842">
        <w:rPr>
          <w:rFonts w:asciiTheme="minorEastAsia" w:hAnsiTheme="minorEastAsia" w:hint="eastAsia"/>
          <w:color w:val="000000" w:themeColor="text1"/>
          <w:sz w:val="24"/>
          <w:szCs w:val="24"/>
        </w:rPr>
        <w:t>的特点不包括</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A.在碱性环境中稳定</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B.对光敏感</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C.黄素酶类的辅酶成分</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D.在体内催化氧化-还原反应</w:t>
      </w:r>
    </w:p>
    <w:p w:rsidR="009B6043"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E.缺乏可致眼-口腔-皮肤的炎症反应</w:t>
      </w:r>
    </w:p>
    <w:p w:rsidR="00AF217C" w:rsidRDefault="00AF217C" w:rsidP="009B6043">
      <w:pPr>
        <w:rPr>
          <w:rFonts w:asciiTheme="minorEastAsia" w:hAnsiTheme="minorEastAsia"/>
          <w:color w:val="000000" w:themeColor="text1"/>
          <w:sz w:val="24"/>
          <w:szCs w:val="24"/>
        </w:rPr>
      </w:pPr>
    </w:p>
    <w:p w:rsidR="00D75842" w:rsidRPr="00D75842" w:rsidRDefault="009B6043" w:rsidP="00D7584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D75842" w:rsidRPr="00D75842">
        <w:rPr>
          <w:rFonts w:asciiTheme="minorEastAsia" w:hAnsiTheme="minorEastAsia" w:hint="eastAsia"/>
          <w:color w:val="000000" w:themeColor="text1"/>
          <w:sz w:val="24"/>
          <w:szCs w:val="24"/>
        </w:rPr>
        <w:t>转基因食品的卫生问题一般不需要考虑</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A.食品的营养改变</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B.对人体健康的间接影响</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C.食品性状改变情况</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D.食品中基因改变</w:t>
      </w:r>
    </w:p>
    <w:p w:rsidR="009B6043"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E.对于食品保质期的影响</w:t>
      </w:r>
    </w:p>
    <w:p w:rsidR="00AF217C" w:rsidRDefault="00AF217C" w:rsidP="009B6043">
      <w:pPr>
        <w:rPr>
          <w:rFonts w:asciiTheme="minorEastAsia" w:hAnsiTheme="minorEastAsia"/>
          <w:color w:val="000000" w:themeColor="text1"/>
          <w:sz w:val="24"/>
          <w:szCs w:val="24"/>
        </w:rPr>
      </w:pPr>
    </w:p>
    <w:p w:rsidR="00D75842" w:rsidRPr="00D75842" w:rsidRDefault="009B6043" w:rsidP="00D7584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75842" w:rsidRPr="00D75842">
        <w:rPr>
          <w:rFonts w:asciiTheme="minorEastAsia" w:hAnsiTheme="minorEastAsia" w:hint="eastAsia"/>
          <w:color w:val="000000" w:themeColor="text1"/>
          <w:sz w:val="24"/>
          <w:szCs w:val="24"/>
        </w:rPr>
        <w:t>引起副溶血性弧菌的主要食品是</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A.谷类</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B.豆类</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C.肉类</w:t>
      </w:r>
    </w:p>
    <w:p w:rsidR="00D75842" w:rsidRPr="00D75842"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D.海产品</w:t>
      </w:r>
    </w:p>
    <w:p w:rsidR="009B6043" w:rsidRDefault="00D75842" w:rsidP="00D75842">
      <w:pPr>
        <w:rPr>
          <w:rFonts w:asciiTheme="minorEastAsia" w:hAnsiTheme="minorEastAsia"/>
          <w:color w:val="000000" w:themeColor="text1"/>
          <w:sz w:val="24"/>
          <w:szCs w:val="24"/>
        </w:rPr>
      </w:pPr>
      <w:r w:rsidRPr="00D75842">
        <w:rPr>
          <w:rFonts w:asciiTheme="minorEastAsia" w:hAnsiTheme="minorEastAsia" w:hint="eastAsia"/>
          <w:color w:val="000000" w:themeColor="text1"/>
          <w:sz w:val="24"/>
          <w:szCs w:val="24"/>
        </w:rPr>
        <w:t>E.奶类</w:t>
      </w:r>
    </w:p>
    <w:p w:rsidR="00AF217C" w:rsidRDefault="00AF217C" w:rsidP="009B6043">
      <w:pPr>
        <w:rPr>
          <w:rFonts w:asciiTheme="minorEastAsia" w:hAnsiTheme="minorEastAsia"/>
          <w:color w:val="000000" w:themeColor="text1"/>
          <w:sz w:val="24"/>
          <w:szCs w:val="24"/>
        </w:rPr>
      </w:pPr>
    </w:p>
    <w:p w:rsidR="00875E15" w:rsidRPr="00875E15" w:rsidRDefault="009B6043" w:rsidP="00875E1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875E15" w:rsidRPr="00875E15">
        <w:rPr>
          <w:rFonts w:asciiTheme="minorEastAsia" w:hAnsiTheme="minorEastAsia" w:hint="eastAsia"/>
          <w:color w:val="000000" w:themeColor="text1"/>
          <w:sz w:val="24"/>
          <w:szCs w:val="24"/>
        </w:rPr>
        <w:t>对简单扩散的特点描述正确的是</w:t>
      </w:r>
    </w:p>
    <w:p w:rsidR="00875E15" w:rsidRPr="00875E15" w:rsidRDefault="00875E15" w:rsidP="00875E15">
      <w:pPr>
        <w:rPr>
          <w:rFonts w:asciiTheme="minorEastAsia" w:hAnsiTheme="minorEastAsia"/>
          <w:color w:val="000000" w:themeColor="text1"/>
          <w:sz w:val="24"/>
          <w:szCs w:val="24"/>
        </w:rPr>
      </w:pPr>
      <w:r w:rsidRPr="00875E15">
        <w:rPr>
          <w:rFonts w:asciiTheme="minorEastAsia" w:hAnsiTheme="minorEastAsia" w:hint="eastAsia"/>
          <w:color w:val="000000" w:themeColor="text1"/>
          <w:sz w:val="24"/>
          <w:szCs w:val="24"/>
        </w:rPr>
        <w:t>A.物质分子由浓度低的部位向浓度高的部位分散</w:t>
      </w:r>
    </w:p>
    <w:p w:rsidR="00875E15" w:rsidRPr="00875E15" w:rsidRDefault="00875E15" w:rsidP="00875E15">
      <w:pPr>
        <w:rPr>
          <w:rFonts w:asciiTheme="minorEastAsia" w:hAnsiTheme="minorEastAsia"/>
          <w:color w:val="000000" w:themeColor="text1"/>
          <w:sz w:val="24"/>
          <w:szCs w:val="24"/>
        </w:rPr>
      </w:pPr>
      <w:r w:rsidRPr="00875E15">
        <w:rPr>
          <w:rFonts w:asciiTheme="minorEastAsia" w:hAnsiTheme="minorEastAsia" w:hint="eastAsia"/>
          <w:color w:val="000000" w:themeColor="text1"/>
          <w:sz w:val="24"/>
          <w:szCs w:val="24"/>
        </w:rPr>
        <w:t>B.消耗能量</w:t>
      </w:r>
    </w:p>
    <w:p w:rsidR="00875E15" w:rsidRPr="00875E15" w:rsidRDefault="00875E15" w:rsidP="00875E15">
      <w:pPr>
        <w:rPr>
          <w:rFonts w:asciiTheme="minorEastAsia" w:hAnsiTheme="minorEastAsia"/>
          <w:color w:val="000000" w:themeColor="text1"/>
          <w:sz w:val="24"/>
          <w:szCs w:val="24"/>
        </w:rPr>
      </w:pPr>
      <w:r w:rsidRPr="00875E15">
        <w:rPr>
          <w:rFonts w:asciiTheme="minorEastAsia" w:hAnsiTheme="minorEastAsia" w:hint="eastAsia"/>
          <w:color w:val="000000" w:themeColor="text1"/>
          <w:sz w:val="24"/>
          <w:szCs w:val="24"/>
        </w:rPr>
        <w:t>C.依赖于外源性化学物质在脂质中的溶解度</w:t>
      </w:r>
    </w:p>
    <w:p w:rsidR="00875E15" w:rsidRPr="00875E15" w:rsidRDefault="00875E15" w:rsidP="00875E15">
      <w:pPr>
        <w:rPr>
          <w:rFonts w:asciiTheme="minorEastAsia" w:hAnsiTheme="minorEastAsia"/>
          <w:color w:val="000000" w:themeColor="text1"/>
          <w:sz w:val="24"/>
          <w:szCs w:val="24"/>
        </w:rPr>
      </w:pPr>
      <w:r w:rsidRPr="00875E15">
        <w:rPr>
          <w:rFonts w:asciiTheme="minorEastAsia" w:hAnsiTheme="minorEastAsia" w:hint="eastAsia"/>
          <w:color w:val="000000" w:themeColor="text1"/>
          <w:sz w:val="24"/>
          <w:szCs w:val="24"/>
        </w:rPr>
        <w:t>D.不受外源性化学物质的电离状态影响</w:t>
      </w:r>
    </w:p>
    <w:p w:rsidR="009B6043" w:rsidRDefault="00875E15" w:rsidP="00875E15">
      <w:pPr>
        <w:rPr>
          <w:rFonts w:asciiTheme="minorEastAsia" w:hAnsiTheme="minorEastAsia"/>
          <w:color w:val="000000" w:themeColor="text1"/>
          <w:sz w:val="24"/>
          <w:szCs w:val="24"/>
        </w:rPr>
      </w:pPr>
      <w:r w:rsidRPr="00875E15">
        <w:rPr>
          <w:rFonts w:asciiTheme="minorEastAsia" w:hAnsiTheme="minorEastAsia" w:hint="eastAsia"/>
          <w:color w:val="000000" w:themeColor="text1"/>
          <w:sz w:val="24"/>
          <w:szCs w:val="24"/>
        </w:rPr>
        <w:t>E.以上都对</w:t>
      </w:r>
    </w:p>
    <w:p w:rsidR="00AF217C" w:rsidRDefault="00AF217C" w:rsidP="009B6043">
      <w:pPr>
        <w:rPr>
          <w:rFonts w:asciiTheme="minorEastAsia" w:hAnsiTheme="minorEastAsia"/>
          <w:color w:val="000000" w:themeColor="text1"/>
          <w:sz w:val="24"/>
          <w:szCs w:val="24"/>
        </w:rPr>
      </w:pPr>
    </w:p>
    <w:p w:rsidR="00875E15" w:rsidRPr="008E4FAD" w:rsidRDefault="009B6043" w:rsidP="00875E1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875E15" w:rsidRPr="008E4FAD">
        <w:rPr>
          <w:rFonts w:asciiTheme="minorEastAsia" w:hAnsiTheme="minorEastAsia" w:hint="eastAsia"/>
          <w:color w:val="000000" w:themeColor="text1"/>
          <w:sz w:val="24"/>
          <w:szCs w:val="24"/>
        </w:rPr>
        <w:t>马拉硫磷可以增强苯硫磷的毒性，体现</w:t>
      </w:r>
    </w:p>
    <w:p w:rsidR="00875E15" w:rsidRPr="008E4FAD" w:rsidRDefault="00875E15" w:rsidP="00875E15">
      <w:pPr>
        <w:rPr>
          <w:rFonts w:asciiTheme="minorEastAsia" w:hAnsiTheme="minorEastAsia"/>
          <w:color w:val="000000" w:themeColor="text1"/>
          <w:sz w:val="24"/>
          <w:szCs w:val="24"/>
        </w:rPr>
      </w:pPr>
      <w:r w:rsidRPr="008E4FAD">
        <w:rPr>
          <w:rFonts w:asciiTheme="minorEastAsia" w:hAnsiTheme="minorEastAsia" w:hint="eastAsia"/>
          <w:color w:val="000000" w:themeColor="text1"/>
          <w:sz w:val="24"/>
          <w:szCs w:val="24"/>
        </w:rPr>
        <w:t>A.相加作用</w:t>
      </w:r>
    </w:p>
    <w:p w:rsidR="00875E15" w:rsidRPr="008E4FAD" w:rsidRDefault="00875E15" w:rsidP="00875E15">
      <w:pPr>
        <w:rPr>
          <w:rFonts w:asciiTheme="minorEastAsia" w:hAnsiTheme="minorEastAsia"/>
          <w:color w:val="000000" w:themeColor="text1"/>
          <w:sz w:val="24"/>
          <w:szCs w:val="24"/>
        </w:rPr>
      </w:pPr>
      <w:r w:rsidRPr="008E4FAD">
        <w:rPr>
          <w:rFonts w:asciiTheme="minorEastAsia" w:hAnsiTheme="minorEastAsia" w:hint="eastAsia"/>
          <w:color w:val="000000" w:themeColor="text1"/>
          <w:sz w:val="24"/>
          <w:szCs w:val="24"/>
        </w:rPr>
        <w:t>B.协同作用</w:t>
      </w:r>
    </w:p>
    <w:p w:rsidR="00875E15" w:rsidRPr="008E4FAD" w:rsidRDefault="00875E15" w:rsidP="00875E15">
      <w:pPr>
        <w:rPr>
          <w:rFonts w:asciiTheme="minorEastAsia" w:hAnsiTheme="minorEastAsia"/>
          <w:color w:val="000000" w:themeColor="text1"/>
          <w:sz w:val="24"/>
          <w:szCs w:val="24"/>
        </w:rPr>
      </w:pPr>
      <w:r w:rsidRPr="008E4FAD">
        <w:rPr>
          <w:rFonts w:asciiTheme="minorEastAsia" w:hAnsiTheme="minorEastAsia" w:hint="eastAsia"/>
          <w:color w:val="000000" w:themeColor="text1"/>
          <w:sz w:val="24"/>
          <w:szCs w:val="24"/>
        </w:rPr>
        <w:t>C.拮抗作用</w:t>
      </w:r>
    </w:p>
    <w:p w:rsidR="00875E15" w:rsidRPr="008E4FAD" w:rsidRDefault="00875E15" w:rsidP="00875E15">
      <w:pPr>
        <w:rPr>
          <w:rFonts w:asciiTheme="minorEastAsia" w:hAnsiTheme="minorEastAsia"/>
          <w:color w:val="000000" w:themeColor="text1"/>
          <w:sz w:val="24"/>
          <w:szCs w:val="24"/>
        </w:rPr>
      </w:pPr>
      <w:r w:rsidRPr="008E4FAD">
        <w:rPr>
          <w:rFonts w:asciiTheme="minorEastAsia" w:hAnsiTheme="minorEastAsia" w:hint="eastAsia"/>
          <w:color w:val="000000" w:themeColor="text1"/>
          <w:sz w:val="24"/>
          <w:szCs w:val="24"/>
        </w:rPr>
        <w:t>D.独立作用</w:t>
      </w:r>
    </w:p>
    <w:p w:rsidR="003D2782" w:rsidRPr="008E4FAD" w:rsidRDefault="00875E15" w:rsidP="00875E15">
      <w:pPr>
        <w:rPr>
          <w:rFonts w:asciiTheme="minorEastAsia" w:hAnsiTheme="minorEastAsia"/>
          <w:color w:val="000000" w:themeColor="text1"/>
          <w:sz w:val="24"/>
          <w:szCs w:val="24"/>
        </w:rPr>
      </w:pPr>
      <w:r w:rsidRPr="008E4FAD">
        <w:rPr>
          <w:rFonts w:asciiTheme="minorEastAsia" w:hAnsiTheme="minorEastAsia" w:hint="eastAsia"/>
          <w:color w:val="000000" w:themeColor="text1"/>
          <w:sz w:val="24"/>
          <w:szCs w:val="24"/>
        </w:rPr>
        <w:t>E.以上均不是</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217C">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217C" w:rsidRPr="00AF217C">
        <w:rPr>
          <w:rFonts w:asciiTheme="minorEastAsia" w:hAnsiTheme="minorEastAsia" w:hint="eastAsia"/>
          <w:color w:val="000000" w:themeColor="text1"/>
          <w:sz w:val="24"/>
          <w:szCs w:val="24"/>
        </w:rPr>
        <w:t>甲苯、二甲苯主要毒性表现为对中枢神经系统产生麻醉作用。另外对皮肤黏膜也具有一定的刺激作用。</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217C">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217C" w:rsidRPr="00AF217C">
        <w:rPr>
          <w:rFonts w:asciiTheme="minorEastAsia" w:hAnsiTheme="minorEastAsia" w:hint="eastAsia"/>
          <w:color w:val="000000" w:themeColor="text1"/>
          <w:sz w:val="24"/>
          <w:szCs w:val="24"/>
        </w:rPr>
        <w:t>铅中毒可引起多发神经病，多发神经病分为运动型、感觉型和混合型，感觉型的表现为肢端麻木和四肢远端呈手套、袜套样感觉障碍；运动型表现为握力减退，进一步发展为伸肌无力和麻痹，甚至出现“腕下垂”或“足下垂”。</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217C">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AF217C" w:rsidRPr="00AF217C">
        <w:rPr>
          <w:rFonts w:asciiTheme="minorEastAsia" w:hAnsiTheme="minorEastAsia" w:hint="eastAsia"/>
          <w:color w:val="000000" w:themeColor="text1"/>
          <w:sz w:val="24"/>
          <w:szCs w:val="24"/>
        </w:rPr>
        <w:t>结节型矽肺是由于长期吸入含有较高的游离二氧化硅粉尘而引起的肺组织纤维化病变，其典型的病变是矽结节。所以矽肺的典型病理改变是结节型矽肺。</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217C">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217C" w:rsidRPr="00AF217C">
        <w:rPr>
          <w:rFonts w:asciiTheme="minorEastAsia" w:hAnsiTheme="minorEastAsia" w:hint="eastAsia"/>
          <w:color w:val="000000" w:themeColor="text1"/>
          <w:sz w:val="24"/>
          <w:szCs w:val="24"/>
        </w:rPr>
        <w:t>职业性肿瘤多见于呼吸系统和皮肤，而呼吸道肿瘤所占比例相对高一些。</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75842">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75842" w:rsidRPr="00D75842">
        <w:rPr>
          <w:rFonts w:asciiTheme="minorEastAsia" w:hAnsiTheme="minorEastAsia" w:hint="eastAsia"/>
          <w:color w:val="000000" w:themeColor="text1"/>
          <w:sz w:val="24"/>
          <w:szCs w:val="24"/>
        </w:rPr>
        <w:t>多糖是由10个以上单糖组成的一类大分子碳水化合物，一般不溶于水，无甜味，无还原性，包括淀粉、糖原和纤维素等。</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75842">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75842" w:rsidRPr="00D75842">
        <w:rPr>
          <w:rFonts w:asciiTheme="minorEastAsia" w:hAnsiTheme="minorEastAsia" w:hint="eastAsia"/>
          <w:color w:val="000000" w:themeColor="text1"/>
          <w:sz w:val="24"/>
          <w:szCs w:val="24"/>
        </w:rPr>
        <w:t>维生素B</w:t>
      </w:r>
      <w:r w:rsidR="00D75842" w:rsidRPr="00D75842">
        <w:rPr>
          <w:rFonts w:asciiTheme="minorEastAsia" w:hAnsiTheme="minorEastAsia" w:hint="eastAsia"/>
          <w:color w:val="000000" w:themeColor="text1"/>
          <w:sz w:val="24"/>
          <w:szCs w:val="24"/>
          <w:vertAlign w:val="subscript"/>
        </w:rPr>
        <w:t>2</w:t>
      </w:r>
      <w:r w:rsidR="00D75842" w:rsidRPr="00D75842">
        <w:rPr>
          <w:rFonts w:asciiTheme="minorEastAsia" w:hAnsiTheme="minorEastAsia" w:hint="eastAsia"/>
          <w:color w:val="000000" w:themeColor="text1"/>
          <w:sz w:val="24"/>
          <w:szCs w:val="24"/>
        </w:rPr>
        <w:t>在酸性溶液中对热稳定，而碱性条件较不稳定。</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75842">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75842" w:rsidRPr="00D75842">
        <w:rPr>
          <w:rFonts w:asciiTheme="minorEastAsia" w:hAnsiTheme="minorEastAsia" w:hint="eastAsia"/>
          <w:color w:val="000000" w:themeColor="text1"/>
          <w:sz w:val="24"/>
          <w:szCs w:val="24"/>
        </w:rPr>
        <w:t>基因食品一般要考虑以下6个方面的内容：①直接影响，如食品的营养改变、毒性、致敏性等；②食品性状改变情况；③对人体健康的间接影响，如新陈代谢方面；④基因技术导致食品中出现的新成分和改变原有的成分，如基因改变；⑤导致胃肠道正常菌群的变化；⑥其他健康方面的潜在副反应。</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7584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75842" w:rsidRPr="00D75842">
        <w:rPr>
          <w:rFonts w:asciiTheme="minorEastAsia" w:hAnsiTheme="minorEastAsia" w:hint="eastAsia"/>
          <w:color w:val="000000" w:themeColor="text1"/>
          <w:sz w:val="24"/>
          <w:szCs w:val="24"/>
        </w:rPr>
        <w:t>副溶血性弧菌为革兰阴性杆菌，主要存在于近岸海水、海底沉积物和鱼、贝类等海产品中。所以引起中毒的食物：主要是海产品和盐渍食品。</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75E15">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75E15" w:rsidRPr="00875E15">
        <w:rPr>
          <w:rFonts w:asciiTheme="minorEastAsia" w:hAnsiTheme="minorEastAsia" w:hint="eastAsia"/>
          <w:color w:val="000000" w:themeColor="text1"/>
          <w:sz w:val="24"/>
          <w:szCs w:val="24"/>
        </w:rPr>
        <w:t>简单扩散：又称脂溶扩散，是大多数化学毒物通过生物膜的方式。该转运方式不消耗能量，不需要载体，不受饱和限速与竞争性抑制的影响。经简单扩散转运的化学毒物必须具有脂溶性。</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75E15">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75E15" w:rsidRPr="00875E15">
        <w:rPr>
          <w:rFonts w:asciiTheme="minorEastAsia" w:hAnsiTheme="minorEastAsia" w:hint="eastAsia"/>
          <w:color w:val="000000" w:themeColor="text1"/>
          <w:sz w:val="24"/>
          <w:szCs w:val="24"/>
        </w:rPr>
        <w:t>协同作用：各化学毒物交互作用于机体所产生的总效应大于它们各自产生的效应之和，称为协同作用。马拉硫磷和苯硫磷联合给予大鼠，毒性可增加10倍。其机制可能与苯硫磷抑制肝脏分解马拉硫磷的酯酶，致使其分解减慢所致。</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FCB" w:rsidRDefault="004B1FCB" w:rsidP="000D5E57">
      <w:r>
        <w:separator/>
      </w:r>
    </w:p>
  </w:endnote>
  <w:endnote w:type="continuationSeparator" w:id="0">
    <w:p w:rsidR="004B1FCB" w:rsidRDefault="004B1FCB"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FCB" w:rsidRDefault="004B1FCB" w:rsidP="000D5E57">
      <w:r>
        <w:separator/>
      </w:r>
    </w:p>
  </w:footnote>
  <w:footnote w:type="continuationSeparator" w:id="0">
    <w:p w:rsidR="004B1FCB" w:rsidRDefault="004B1FCB"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90AEB"/>
    <w:rsid w:val="001951E8"/>
    <w:rsid w:val="00251971"/>
    <w:rsid w:val="003A09F1"/>
    <w:rsid w:val="003D2782"/>
    <w:rsid w:val="0042301D"/>
    <w:rsid w:val="00427604"/>
    <w:rsid w:val="004B1FCB"/>
    <w:rsid w:val="00534068"/>
    <w:rsid w:val="00582586"/>
    <w:rsid w:val="005B0B77"/>
    <w:rsid w:val="006D6CA0"/>
    <w:rsid w:val="0071025C"/>
    <w:rsid w:val="007458F2"/>
    <w:rsid w:val="00765043"/>
    <w:rsid w:val="00875E15"/>
    <w:rsid w:val="008B095D"/>
    <w:rsid w:val="008E4FAD"/>
    <w:rsid w:val="0098479F"/>
    <w:rsid w:val="009852F3"/>
    <w:rsid w:val="009B6043"/>
    <w:rsid w:val="00A02151"/>
    <w:rsid w:val="00A90E39"/>
    <w:rsid w:val="00AA51F2"/>
    <w:rsid w:val="00AF217C"/>
    <w:rsid w:val="00B11E01"/>
    <w:rsid w:val="00B3178A"/>
    <w:rsid w:val="00BB5085"/>
    <w:rsid w:val="00C048BC"/>
    <w:rsid w:val="00C42353"/>
    <w:rsid w:val="00C56CED"/>
    <w:rsid w:val="00C95C35"/>
    <w:rsid w:val="00CC291F"/>
    <w:rsid w:val="00CF1B85"/>
    <w:rsid w:val="00D03B25"/>
    <w:rsid w:val="00D75842"/>
    <w:rsid w:val="00D8675B"/>
    <w:rsid w:val="00DA781F"/>
    <w:rsid w:val="00E041A8"/>
    <w:rsid w:val="00E271D9"/>
    <w:rsid w:val="00E61200"/>
    <w:rsid w:val="00E85A43"/>
    <w:rsid w:val="00F1633F"/>
    <w:rsid w:val="00F616C9"/>
    <w:rsid w:val="00F829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14</cp:revision>
  <dcterms:created xsi:type="dcterms:W3CDTF">2016-05-05T02:33:00Z</dcterms:created>
  <dcterms:modified xsi:type="dcterms:W3CDTF">2016-11-16T10:53:00Z</dcterms:modified>
</cp:coreProperties>
</file>