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营养与食品卫生学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2B27C7">
        <w:rPr>
          <w:rFonts w:asciiTheme="minorEastAsia" w:hAnsiTheme="minorEastAsia" w:hint="eastAsia"/>
          <w:color w:val="000000" w:themeColor="text1"/>
          <w:sz w:val="24"/>
          <w:szCs w:val="24"/>
        </w:rPr>
        <w:t>五</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2B27C7" w:rsidRPr="002B27C7" w:rsidRDefault="000D5E57" w:rsidP="002B27C7">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2B27C7" w:rsidRPr="002B27C7">
        <w:rPr>
          <w:rFonts w:asciiTheme="minorEastAsia" w:hAnsiTheme="minorEastAsia" w:hint="eastAsia"/>
          <w:color w:val="000000" w:themeColor="text1"/>
          <w:sz w:val="24"/>
          <w:szCs w:val="24"/>
        </w:rPr>
        <w:t>在以下食物中饱和脂肪酸含量最低的油脂是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A.猪油</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B.鱼油</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C.牛油</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D.羊油</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E.胆固醇</w:t>
      </w:r>
    </w:p>
    <w:p w:rsidR="002B27C7" w:rsidRDefault="002B27C7" w:rsidP="00A811FD">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2B27C7" w:rsidRPr="002B27C7">
        <w:rPr>
          <w:rFonts w:asciiTheme="minorEastAsia" w:hAnsiTheme="minorEastAsia" w:hint="eastAsia"/>
          <w:color w:val="000000" w:themeColor="text1"/>
          <w:sz w:val="24"/>
          <w:szCs w:val="24"/>
        </w:rPr>
        <w:t>关于蛋白质的特点，错误的是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A.是人体组织的构成成分</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B.供给能量</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C.是由碳、氢、氧组成</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D.构成体内各种重要的生理活性物质</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E.体内蛋白质处于分解、合成的动态平衡之中</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2B27C7" w:rsidRPr="002B27C7">
        <w:rPr>
          <w:rFonts w:asciiTheme="minorEastAsia" w:hAnsiTheme="minorEastAsia" w:hint="eastAsia"/>
          <w:color w:val="000000" w:themeColor="text1"/>
          <w:sz w:val="24"/>
          <w:szCs w:val="24"/>
        </w:rPr>
        <w:t>胚乳中含量最高的营养成分是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A.脂肪</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B.蛋白质</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C.无机盐</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D.维生素</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E.碳水化合物</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2B27C7" w:rsidRPr="002B27C7">
        <w:rPr>
          <w:rFonts w:asciiTheme="minorEastAsia" w:hAnsiTheme="minorEastAsia" w:hint="eastAsia"/>
          <w:color w:val="000000" w:themeColor="text1"/>
          <w:sz w:val="24"/>
          <w:szCs w:val="24"/>
        </w:rPr>
        <w:t>婴幼儿缺锌可导致以下改变，但除外</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A.异食癖或味觉异常</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B.食欲不振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C.生长停止</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D.认知行为改变</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E.龋齿</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2B27C7" w:rsidRPr="002B27C7">
        <w:rPr>
          <w:rFonts w:asciiTheme="minorEastAsia" w:hAnsiTheme="minorEastAsia" w:hint="eastAsia"/>
          <w:color w:val="000000" w:themeColor="text1"/>
          <w:sz w:val="24"/>
          <w:szCs w:val="24"/>
        </w:rPr>
        <w:t>RDA的基础是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A.生理需要量</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B.最低需要量</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C.平均需求量</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D.适宜摄入量</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E.可耐受最高摄入量</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2B27C7" w:rsidRPr="002B27C7">
        <w:rPr>
          <w:rFonts w:asciiTheme="minorEastAsia" w:hAnsiTheme="minorEastAsia" w:hint="eastAsia"/>
          <w:color w:val="000000" w:themeColor="text1"/>
          <w:sz w:val="24"/>
          <w:szCs w:val="24"/>
        </w:rPr>
        <w:t>食品腐败变质最终结果是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A.TVBN升高</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B.二甲胺降低</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C.食品营养价值降低</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D.酸度升高</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E.皂化价降低</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2B27C7" w:rsidRPr="002B27C7">
        <w:rPr>
          <w:rFonts w:asciiTheme="minorEastAsia" w:hAnsiTheme="minorEastAsia" w:hint="eastAsia"/>
          <w:color w:val="000000" w:themeColor="text1"/>
          <w:sz w:val="24"/>
          <w:szCs w:val="24"/>
        </w:rPr>
        <w:t>豆类的安全水分是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A.8%～10%</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B.10%～13%</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C.12%～14%</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D.14%～16%</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E.16%～18%</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2B27C7" w:rsidRPr="002B27C7">
        <w:rPr>
          <w:rFonts w:asciiTheme="minorEastAsia" w:hAnsiTheme="minorEastAsia" w:hint="eastAsia"/>
          <w:color w:val="000000" w:themeColor="text1"/>
          <w:sz w:val="24"/>
          <w:szCs w:val="24"/>
        </w:rPr>
        <w:t>引起苦杏仁中毒的毒性物质是</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A.毒蛋白</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B.毒氨基酸</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C.生物碱</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D.氰苷</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E.毒肽类</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2B27C7" w:rsidRPr="002B27C7">
        <w:rPr>
          <w:rFonts w:asciiTheme="minorEastAsia" w:hAnsiTheme="minorEastAsia" w:hint="eastAsia"/>
          <w:color w:val="000000" w:themeColor="text1"/>
          <w:sz w:val="24"/>
          <w:szCs w:val="24"/>
        </w:rPr>
        <w:t>有</w:t>
      </w:r>
      <w:proofErr w:type="gramStart"/>
      <w:r w:rsidR="002B27C7" w:rsidRPr="002B27C7">
        <w:rPr>
          <w:rFonts w:asciiTheme="minorEastAsia" w:hAnsiTheme="minorEastAsia" w:hint="eastAsia"/>
          <w:color w:val="000000" w:themeColor="text1"/>
          <w:sz w:val="24"/>
          <w:szCs w:val="24"/>
        </w:rPr>
        <w:t>一类鱼如鲐</w:t>
      </w:r>
      <w:proofErr w:type="gramEnd"/>
      <w:r w:rsidR="002B27C7" w:rsidRPr="002B27C7">
        <w:rPr>
          <w:rFonts w:asciiTheme="minorEastAsia" w:hAnsiTheme="minorEastAsia" w:hint="eastAsia"/>
          <w:color w:val="000000" w:themeColor="text1"/>
          <w:sz w:val="24"/>
          <w:szCs w:val="24"/>
        </w:rPr>
        <w:t>巴鱼，含组氨酸丰富，当鱼体不新鲜时或腐败时，易形成大量有毒作用物质，食用后引起中毒，其主要症状表现为</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A.四肢肌肉麻木，失去运动能力</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B.面部、胸部及全身皮肤潮红</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C.色觉和位置觉错乱，视觉模糊</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D.颜面肿胀、疼痛</w:t>
      </w:r>
    </w:p>
    <w:p w:rsidR="009B6043"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E.结膜、面部及全身皮肤发绀</w:t>
      </w:r>
    </w:p>
    <w:p w:rsidR="002B27C7" w:rsidRDefault="002B27C7" w:rsidP="009B6043">
      <w:pPr>
        <w:rPr>
          <w:rFonts w:asciiTheme="minorEastAsia" w:hAnsiTheme="minorEastAsia"/>
          <w:color w:val="000000" w:themeColor="text1"/>
          <w:sz w:val="24"/>
          <w:szCs w:val="24"/>
        </w:rPr>
      </w:pPr>
    </w:p>
    <w:p w:rsidR="002B27C7" w:rsidRPr="002B27C7" w:rsidRDefault="009B6043" w:rsidP="002B27C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2B27C7" w:rsidRPr="002B27C7">
        <w:rPr>
          <w:rFonts w:asciiTheme="minorEastAsia" w:hAnsiTheme="minorEastAsia" w:hint="eastAsia"/>
          <w:color w:val="000000" w:themeColor="text1"/>
          <w:sz w:val="24"/>
          <w:szCs w:val="24"/>
        </w:rPr>
        <w:t>食品中菌落总数是食品的什么标志</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A.酸败程度</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B.腐败程度</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C.食品质量</w:t>
      </w:r>
    </w:p>
    <w:p w:rsidR="002B27C7" w:rsidRPr="002B27C7" w:rsidRDefault="002B27C7" w:rsidP="002B27C7">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t>D.清洁状态</w:t>
      </w:r>
    </w:p>
    <w:p w:rsidR="003D2782" w:rsidRPr="001419E1" w:rsidRDefault="002B27C7" w:rsidP="002B27C7">
      <w:pPr>
        <w:rPr>
          <w:rFonts w:asciiTheme="minorEastAsia" w:hAnsiTheme="minorEastAsia"/>
          <w:color w:val="000000" w:themeColor="text1"/>
        </w:rPr>
      </w:pPr>
      <w:r w:rsidRPr="002B27C7">
        <w:rPr>
          <w:rFonts w:asciiTheme="minorEastAsia" w:hAnsiTheme="minorEastAsia" w:hint="eastAsia"/>
          <w:color w:val="000000" w:themeColor="text1"/>
          <w:sz w:val="24"/>
          <w:szCs w:val="24"/>
        </w:rPr>
        <w:t>E.生物性污染程度</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B</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鱼油中所含的脂肪以不饱和脂肪酸为主。</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蛋白质主要是由C（碳）、H（氢）、O（氧）、N（氮）组成，一般蛋白质可能还会含有P（磷）、S（硫）、Fe（铁）、Zn（锌）、Cu（铜）、B（硼）、</w:t>
      </w:r>
      <w:proofErr w:type="spellStart"/>
      <w:r w:rsidR="002B27C7" w:rsidRPr="002B27C7">
        <w:rPr>
          <w:rFonts w:asciiTheme="minorEastAsia" w:hAnsiTheme="minorEastAsia" w:hint="eastAsia"/>
          <w:color w:val="000000" w:themeColor="text1"/>
          <w:sz w:val="24"/>
          <w:szCs w:val="24"/>
        </w:rPr>
        <w:t>Mn</w:t>
      </w:r>
      <w:proofErr w:type="spellEnd"/>
      <w:r w:rsidR="002B27C7" w:rsidRPr="002B27C7">
        <w:rPr>
          <w:rFonts w:asciiTheme="minorEastAsia" w:hAnsiTheme="minorEastAsia" w:hint="eastAsia"/>
          <w:color w:val="000000" w:themeColor="text1"/>
          <w:sz w:val="24"/>
          <w:szCs w:val="24"/>
        </w:rPr>
        <w:t>(锰)、I（碘）、Mo（</w:t>
      </w:r>
      <w:proofErr w:type="gramStart"/>
      <w:r w:rsidR="002B27C7" w:rsidRPr="002B27C7">
        <w:rPr>
          <w:rFonts w:asciiTheme="minorEastAsia" w:hAnsiTheme="minorEastAsia" w:hint="eastAsia"/>
          <w:color w:val="000000" w:themeColor="text1"/>
          <w:sz w:val="24"/>
          <w:szCs w:val="24"/>
        </w:rPr>
        <w:t>钼</w:t>
      </w:r>
      <w:proofErr w:type="gramEnd"/>
      <w:r w:rsidR="002B27C7" w:rsidRPr="002B27C7">
        <w:rPr>
          <w:rFonts w:asciiTheme="minorEastAsia" w:hAnsiTheme="minorEastAsia" w:hint="eastAsia"/>
          <w:color w:val="000000" w:themeColor="text1"/>
          <w:sz w:val="24"/>
          <w:szCs w:val="24"/>
        </w:rPr>
        <w:t>）等。</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【答案解析】</w:t>
      </w:r>
      <w:r w:rsidR="002B27C7" w:rsidRPr="002B27C7">
        <w:rPr>
          <w:rFonts w:asciiTheme="minorEastAsia" w:hAnsiTheme="minorEastAsia" w:hint="eastAsia"/>
          <w:color w:val="000000" w:themeColor="text1"/>
          <w:sz w:val="24"/>
          <w:szCs w:val="24"/>
        </w:rPr>
        <w:t>谷粒去壳后其结构可分为谷皮、胚乳和胚芽三个部分。胚乳：是谷粒的主要组成部分，含大量淀粉和一定量的蛋白质。</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婴儿缺锌时可出现生长发育迟缓，智力发育落后，食欲减退，味觉减退或有异食癖，免疫功能降低，创伤不易愈合，易于感染等。</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RDA即每日膳食营养摄入量，是以预防营养缺乏病为目标而提出的人体所需要一日膳食中能量和营养素的种类和数量。所以它的基础是生理需要量。</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食品腐败变质是泛指在微生物为主的各种因素作用下，食品降低或失去食用价值的一切变化，最终结果就是食品营养价值的降低。</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粮豆在贮藏期间粮豆水分含量过高时，其代谢活动增强而发热，使霉菌、</w:t>
      </w:r>
      <w:proofErr w:type="gramStart"/>
      <w:r w:rsidR="002B27C7" w:rsidRPr="002B27C7">
        <w:rPr>
          <w:rFonts w:asciiTheme="minorEastAsia" w:hAnsiTheme="minorEastAsia" w:hint="eastAsia"/>
          <w:color w:val="000000" w:themeColor="text1"/>
          <w:sz w:val="24"/>
          <w:szCs w:val="24"/>
        </w:rPr>
        <w:t>仓虫易生长</w:t>
      </w:r>
      <w:proofErr w:type="gramEnd"/>
      <w:r w:rsidR="002B27C7" w:rsidRPr="002B27C7">
        <w:rPr>
          <w:rFonts w:asciiTheme="minorEastAsia" w:hAnsiTheme="minorEastAsia" w:hint="eastAsia"/>
          <w:color w:val="000000" w:themeColor="text1"/>
          <w:sz w:val="24"/>
          <w:szCs w:val="24"/>
        </w:rPr>
        <w:t>繁殖，致使粮豆发生霉变，而变质的粮豆不利于加工，因此应将粮豆水分控制在安全贮存所要求的水分含量以下。粮谷的安全水分为l2%～l4%，豆类为10%～13%。</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引起苦杏仁中毒的物质是氰苷。当果仁在口腔中咀嚼和在胃肠内进行消化时，氰苷被果仁所含的水解酶水解释放出氢氰酸，并迅速被黏膜吸收入血引起中毒。</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当鱼体不新鲜或腐败时，其体内组氨酸分解后可以产生组胺。鱼类引起的组胺中毒临床表现的特点是发病快、症状轻、恢复快、预后好。主要症状为面部、胸部及全身皮肤潮红、刺痛、灼热感、眼结膜充血、全身不适，并伴有头痛、头晕、脉快、胸闷、心跳呼吸加快、血压下降，有时出现荨麻疹或哮喘等过敏症状，一般体温正常，患者多于1～2天内恢复健康。</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B27C7">
        <w:rPr>
          <w:rFonts w:asciiTheme="minorEastAsia" w:hAnsiTheme="minorEastAsia" w:hint="eastAsia"/>
          <w:color w:val="000000" w:themeColor="text1"/>
          <w:sz w:val="24"/>
          <w:szCs w:val="24"/>
        </w:rPr>
        <w:t>D</w:t>
      </w:r>
    </w:p>
    <w:p w:rsidR="002B27C7" w:rsidRPr="002B27C7" w:rsidRDefault="009B6043" w:rsidP="002B27C7">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B27C7" w:rsidRPr="002B27C7">
        <w:rPr>
          <w:rFonts w:asciiTheme="minorEastAsia" w:hAnsiTheme="minorEastAsia" w:hint="eastAsia"/>
          <w:color w:val="000000" w:themeColor="text1"/>
          <w:sz w:val="24"/>
          <w:szCs w:val="24"/>
        </w:rPr>
        <w:t>菌落总数是指在被检样品的单位质量(g)、容积(ml)或表面积(cm2)内，所含能在严格规定的条件下(培养基及其pH、培育温度与时间、计数方法等)培养所生成的细菌菌落总数，以菌落形成单位(CFU)表示。</w:t>
      </w:r>
    </w:p>
    <w:p w:rsidR="0098479F" w:rsidRPr="009B6043" w:rsidRDefault="002B27C7" w:rsidP="009B6043">
      <w:pPr>
        <w:rPr>
          <w:rFonts w:asciiTheme="minorEastAsia" w:hAnsiTheme="minorEastAsia"/>
          <w:color w:val="000000" w:themeColor="text1"/>
          <w:sz w:val="24"/>
          <w:szCs w:val="24"/>
        </w:rPr>
      </w:pPr>
      <w:r w:rsidRPr="002B27C7">
        <w:rPr>
          <w:rFonts w:asciiTheme="minorEastAsia" w:hAnsiTheme="minorEastAsia" w:hint="eastAsia"/>
          <w:color w:val="000000" w:themeColor="text1"/>
          <w:sz w:val="24"/>
          <w:szCs w:val="24"/>
        </w:rPr>
        <w:lastRenderedPageBreak/>
        <w:t>菌落总数食品卫生学意义：①主要是将其作为食品清洁状态的标志，用于监督食品的清洁状态；②菌落总数还可用来预测食品耐储藏的期限，即希望利用食品中细菌数量作为评定食品腐败变质程度(或新鲜度)的指标。</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A31" w:rsidRDefault="00E13A31" w:rsidP="000D5E57">
      <w:r>
        <w:separator/>
      </w:r>
    </w:p>
  </w:endnote>
  <w:endnote w:type="continuationSeparator" w:id="0">
    <w:p w:rsidR="00E13A31" w:rsidRDefault="00E13A31"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A31" w:rsidRDefault="00E13A31" w:rsidP="000D5E57">
      <w:r>
        <w:separator/>
      </w:r>
    </w:p>
  </w:footnote>
  <w:footnote w:type="continuationSeparator" w:id="0">
    <w:p w:rsidR="00E13A31" w:rsidRDefault="00E13A31"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B6674"/>
    <w:rsid w:val="000C39DC"/>
    <w:rsid w:val="000D5E57"/>
    <w:rsid w:val="001419E1"/>
    <w:rsid w:val="00144FB2"/>
    <w:rsid w:val="00146952"/>
    <w:rsid w:val="00190AEB"/>
    <w:rsid w:val="001951E8"/>
    <w:rsid w:val="00204EDF"/>
    <w:rsid w:val="002B27C7"/>
    <w:rsid w:val="003A09F1"/>
    <w:rsid w:val="003D2782"/>
    <w:rsid w:val="0042301D"/>
    <w:rsid w:val="00427604"/>
    <w:rsid w:val="00483F9F"/>
    <w:rsid w:val="00534068"/>
    <w:rsid w:val="005B0B77"/>
    <w:rsid w:val="005D38B2"/>
    <w:rsid w:val="00602587"/>
    <w:rsid w:val="006D6CA0"/>
    <w:rsid w:val="0071025C"/>
    <w:rsid w:val="007458F2"/>
    <w:rsid w:val="008B095D"/>
    <w:rsid w:val="008C20ED"/>
    <w:rsid w:val="0098479F"/>
    <w:rsid w:val="009852F3"/>
    <w:rsid w:val="00990547"/>
    <w:rsid w:val="009B6043"/>
    <w:rsid w:val="00A50A71"/>
    <w:rsid w:val="00A811FD"/>
    <w:rsid w:val="00A90E39"/>
    <w:rsid w:val="00B11E01"/>
    <w:rsid w:val="00B3178A"/>
    <w:rsid w:val="00C048BC"/>
    <w:rsid w:val="00C42353"/>
    <w:rsid w:val="00C43D5D"/>
    <w:rsid w:val="00C56CED"/>
    <w:rsid w:val="00C95C35"/>
    <w:rsid w:val="00CC291F"/>
    <w:rsid w:val="00CE2B98"/>
    <w:rsid w:val="00CF1B85"/>
    <w:rsid w:val="00D03B25"/>
    <w:rsid w:val="00DA781F"/>
    <w:rsid w:val="00E041A8"/>
    <w:rsid w:val="00E13A31"/>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6</cp:revision>
  <dcterms:created xsi:type="dcterms:W3CDTF">2016-11-14T08:00:00Z</dcterms:created>
  <dcterms:modified xsi:type="dcterms:W3CDTF">2016-11-16T10:37:00Z</dcterms:modified>
</cp:coreProperties>
</file>