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营养与食品卫生学、社会医学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十九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114F01" w:rsidRPr="00114F01" w:rsidRDefault="000D5E57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叶酸的生理活性形式是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A.叶酸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B.四氢叶酸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C.二氢叶酸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D.甲基四氢叶酸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E.二甲基四氢叶酸</w:t>
      </w:r>
    </w:p>
    <w:p w:rsidR="00114F01" w:rsidRDefault="00114F01" w:rsidP="00A811F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一克蛋白质供给能量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A.16.7kJ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B.20.7kJ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C.24.7kJ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D.34.7kJ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E.35.7kJ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某中学生全天能量推荐摄入量为2400kcal，按照合理营养的要求早餐应摄取的能量约为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A.240kcal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B.480kcal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C.720kcal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D.960kcal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/>
          <w:color w:val="000000" w:themeColor="text1"/>
          <w:sz w:val="24"/>
          <w:szCs w:val="24"/>
        </w:rPr>
        <w:t>E.1200kcal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下列哪一阶段不是肉类腐败变质的典型过程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A.僵直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B.后熟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C.自溶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D.腐败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E.浑浊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某职工早餐食用</w:t>
      </w:r>
      <w:proofErr w:type="gram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葱花炒剩米饭</w:t>
      </w:r>
      <w:proofErr w:type="gram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后，大约在10点钟感到恶心，随之剧烈地反复呕吐，上腹部剧烈疼痛，头晕无力，腹泻较轻，此病的致病因素可能为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A.沙门</w:t>
      </w:r>
      <w:proofErr w:type="gramStart"/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菌</w:t>
      </w:r>
      <w:proofErr w:type="gramEnd"/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B.变形杆菌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C.副溶血弧菌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D.葡萄球菌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E.肉毒梭菌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第一次卫生革命的主要防治对象是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A.心血管疾病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B.意外伤害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C.癌症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D.传染病和寄生虫病等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E.突发公共卫生事件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与健康较为密切的人口结构是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A.文化和婚姻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B.年龄和性别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C.性别和婚姻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D.职业和文化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E.年龄和职业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一个有关疾病家族史的问题被设计为：“您父母曾患糖尿病吗?①是②否③不清楚”。该问题的设计错误属于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A.含糊不清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B.抽象提问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C.诱导性提问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D.双重装填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E.问题太敏感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质量调整生存年（即：健康寿命年）可以综合反映人群的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A.健康状态和疾病频率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B.生命质量和生存数量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C.潜在危险因素和疾病频率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D.个人社会网络和社会联系</w:t>
      </w:r>
    </w:p>
    <w:p w:rsidR="009B6043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E.健康危险因素和期望寿命</w:t>
      </w:r>
    </w:p>
    <w:p w:rsidR="00114F01" w:rsidRDefault="00114F01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14F01" w:rsidRPr="00114F01" w:rsidRDefault="009B6043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国际上广泛用来判断日常生活活动能力的五项指标是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A.进食、穿衣、洗澡、上厕所和室内走动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B.进食、穿衣、修饰、做家务和上下床活动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C.进食、穿衣、修饰、做家务和室内走动</w:t>
      </w:r>
    </w:p>
    <w:p w:rsidR="00114F01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D.进食、购物、洗澡、上厕所和上下床活动</w:t>
      </w:r>
    </w:p>
    <w:p w:rsidR="003D2782" w:rsidRPr="00114F01" w:rsidRDefault="00114F01" w:rsidP="00114F0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E.进食、购物、洗澡、上厕所和室内走动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天然存在的叶酸大多是还原形式的叶酸，即二氢叶酸和四氢叶酸，但只有四氢叶酸才具有生理功能。四氢叶酸是体内生化反应中</w:t>
      </w:r>
      <w:proofErr w:type="gram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一碳单位</w:t>
      </w:r>
      <w:proofErr w:type="gram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转移酶系的辅酶，起着</w:t>
      </w:r>
      <w:proofErr w:type="gram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一碳单位</w:t>
      </w:r>
      <w:proofErr w:type="gram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载体的作用。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每克碳水化合物、蛋白质、脂肪在体内氧化产生的能量值分别为16.84kJ、16.74kJ、37.56kJ。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全天能量摄入三餐所占的比值为：早餐30%，午餐40%，晚餐30%。所以早餐应摄取的能量为2400kcal×30%=720kcal。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从</w:t>
      </w:r>
      <w:proofErr w:type="gram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新鲜至</w:t>
      </w:r>
      <w:proofErr w:type="gram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腐败变质要经僵直、后熟、自溶和腐败四个过程。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乳及乳制品、肉类、剩饭等食品易引起葡萄球菌中毒。葡萄球菌肠毒素食物中毒潜伏期短，一般为2～5小时，极少超过6小时。起病急骤，有恶心、呕吐、中上腹痛和腹泻，以剧烈而频繁地呕吐最为显著，呕吐物可呈胆汁性或含血及黏液。剧烈吐泻可导致虚脱、肌痉挛及严重失水等现象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第一次卫生革命以传染病、寄生虫病和地方病为主要防治对象。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人口结构主要是指人口的性别、年龄、婚姻、职业、文化等结构。其中与健康较为密切的是年龄及性别结构。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双重装填：指一个问题中包括了两个或两个以上的问题，有些应答者可能难以</w:t>
      </w:r>
      <w:proofErr w:type="gram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作出</w:t>
      </w:r>
      <w:proofErr w:type="gram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回答。本题的问题中问的是“父母”，是对两个人的情况进行询问，实际上是两个问题。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质量调整生存年（QALY）=∑W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k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proofErr w:type="spell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Y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k</w:t>
      </w:r>
      <w:proofErr w:type="spell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，W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k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为处于k状态下的生命质量权重值，</w:t>
      </w:r>
      <w:proofErr w:type="spellStart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Y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k</w:t>
      </w:r>
      <w:proofErr w:type="spellEnd"/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处于k状态下的年数。质量调整生存年（QALY）的计算综合反映了个体或人群的生命质量和生存数量。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14F01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14F01" w:rsidRPr="00114F01">
        <w:rPr>
          <w:rFonts w:asciiTheme="minorEastAsia" w:hAnsiTheme="minorEastAsia" w:hint="eastAsia"/>
          <w:color w:val="000000" w:themeColor="text1"/>
          <w:sz w:val="24"/>
          <w:szCs w:val="24"/>
        </w:rPr>
        <w:t>国际上广泛用来判断日常生活活动能力的五项指标是：进食、穿衣、洗澡、上厕所和室内走动。也是康复评价最常用的指标。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18" w:rsidRDefault="00201118" w:rsidP="000D5E57">
      <w:r>
        <w:separator/>
      </w:r>
    </w:p>
  </w:endnote>
  <w:endnote w:type="continuationSeparator" w:id="0">
    <w:p w:rsidR="00201118" w:rsidRDefault="00201118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18" w:rsidRDefault="00201118" w:rsidP="000D5E57">
      <w:r>
        <w:separator/>
      </w:r>
    </w:p>
  </w:footnote>
  <w:footnote w:type="continuationSeparator" w:id="0">
    <w:p w:rsidR="00201118" w:rsidRDefault="00201118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C39DC"/>
    <w:rsid w:val="000D5E57"/>
    <w:rsid w:val="000D64E1"/>
    <w:rsid w:val="000F3D02"/>
    <w:rsid w:val="00114F01"/>
    <w:rsid w:val="001419E1"/>
    <w:rsid w:val="00144FB2"/>
    <w:rsid w:val="00146952"/>
    <w:rsid w:val="00190AEB"/>
    <w:rsid w:val="001951E8"/>
    <w:rsid w:val="00201118"/>
    <w:rsid w:val="00204EDF"/>
    <w:rsid w:val="003A09F1"/>
    <w:rsid w:val="003D2782"/>
    <w:rsid w:val="0042301D"/>
    <w:rsid w:val="00427604"/>
    <w:rsid w:val="00534068"/>
    <w:rsid w:val="005B0B77"/>
    <w:rsid w:val="006D6CA0"/>
    <w:rsid w:val="0071025C"/>
    <w:rsid w:val="007458F2"/>
    <w:rsid w:val="00805645"/>
    <w:rsid w:val="008B095D"/>
    <w:rsid w:val="0098479F"/>
    <w:rsid w:val="009852F3"/>
    <w:rsid w:val="00990547"/>
    <w:rsid w:val="009B6043"/>
    <w:rsid w:val="00A811FD"/>
    <w:rsid w:val="00A90E39"/>
    <w:rsid w:val="00B11E01"/>
    <w:rsid w:val="00B3178A"/>
    <w:rsid w:val="00C048BC"/>
    <w:rsid w:val="00C42353"/>
    <w:rsid w:val="00C56CED"/>
    <w:rsid w:val="00C95C35"/>
    <w:rsid w:val="00CC291F"/>
    <w:rsid w:val="00CE2B98"/>
    <w:rsid w:val="00CF1B85"/>
    <w:rsid w:val="00D03B25"/>
    <w:rsid w:val="00DA781F"/>
    <w:rsid w:val="00DD3664"/>
    <w:rsid w:val="00E041A8"/>
    <w:rsid w:val="00E271D9"/>
    <w:rsid w:val="00E61200"/>
    <w:rsid w:val="00E85A43"/>
    <w:rsid w:val="00F1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5</cp:revision>
  <dcterms:created xsi:type="dcterms:W3CDTF">2016-11-14T08:00:00Z</dcterms:created>
  <dcterms:modified xsi:type="dcterms:W3CDTF">2016-11-16T10:47:00Z</dcterms:modified>
</cp:coreProperties>
</file>