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ascii="宋体" w:hAnsi="宋体"/>
          <w:b/>
          <w:sz w:val="24"/>
          <w:szCs w:val="24"/>
        </w:rPr>
      </w:pPr>
      <w:r>
        <w:rPr>
          <w:rFonts w:hint="eastAsia" w:ascii="宋体" w:hAnsi="宋体"/>
          <w:b/>
          <w:sz w:val="24"/>
          <w:szCs w:val="24"/>
        </w:rPr>
        <w:t>201</w:t>
      </w:r>
      <w:r>
        <w:rPr>
          <w:rFonts w:hint="eastAsia" w:ascii="宋体" w:hAnsi="宋体"/>
          <w:b/>
          <w:sz w:val="24"/>
          <w:szCs w:val="24"/>
          <w:lang w:val="en-US" w:eastAsia="zh-CN"/>
        </w:rPr>
        <w:t>8</w:t>
      </w:r>
      <w:r>
        <w:rPr>
          <w:rFonts w:hint="eastAsia" w:ascii="宋体" w:hAnsi="宋体"/>
          <w:b/>
          <w:sz w:val="24"/>
          <w:szCs w:val="24"/>
        </w:rPr>
        <w:t>年临床执业医师《精神神经系统》考试大纲</w:t>
      </w:r>
    </w:p>
    <w:p>
      <w:pPr>
        <w:spacing w:line="360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201</w:t>
      </w:r>
      <w:r>
        <w:rPr>
          <w:rFonts w:hint="eastAsia" w:ascii="宋体" w:hAnsi="宋体"/>
          <w:sz w:val="24"/>
          <w:szCs w:val="24"/>
          <w:lang w:val="en-US" w:eastAsia="zh-CN"/>
        </w:rPr>
        <w:t>8</w:t>
      </w:r>
      <w:bookmarkStart w:id="0" w:name="_GoBack"/>
      <w:bookmarkEnd w:id="0"/>
      <w:r>
        <w:rPr>
          <w:rFonts w:hint="eastAsia" w:ascii="宋体" w:hAnsi="宋体"/>
          <w:sz w:val="24"/>
          <w:szCs w:val="24"/>
        </w:rPr>
        <w:t>年临床执业医师《精神神经系统》考试大纲已经顺利公布，请广大临床执业医师考生参考：</w:t>
      </w:r>
    </w:p>
    <w:tbl>
      <w:tblPr>
        <w:tblStyle w:val="7"/>
        <w:tblW w:w="9373" w:type="dxa"/>
        <w:jc w:val="center"/>
        <w:tblCellSpacing w:w="0" w:type="dxa"/>
        <w:tblInd w:w="-1033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01"/>
        <w:gridCol w:w="2694"/>
        <w:gridCol w:w="5578"/>
      </w:tblGrid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101" w:type="dxa"/>
            <w:vMerge w:val="restar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八、精神神经系统</w:t>
            </w: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（一）神经病学概论</w:t>
            </w:r>
          </w:p>
        </w:tc>
        <w:tc>
          <w:tcPr>
            <w:tcW w:w="5578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101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1.运动系统</w:t>
            </w:r>
          </w:p>
        </w:tc>
        <w:tc>
          <w:tcPr>
            <w:tcW w:w="5578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（1）上运动神经元瘫痪解剖生理、临床表现、定位诊断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（2）下运动神经元瘫痪解剖生理、临床表现、定位诊断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（3）锥体外系损害的临床表现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（4）小脑损害的临床表现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</w:tblPrEx>
        <w:trPr>
          <w:tblCellSpacing w:w="0" w:type="dxa"/>
          <w:jc w:val="center"/>
        </w:trPr>
        <w:tc>
          <w:tcPr>
            <w:tcW w:w="1101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2.感觉系统</w:t>
            </w:r>
          </w:p>
        </w:tc>
        <w:tc>
          <w:tcPr>
            <w:tcW w:w="5578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（1）浅感觉解剖生理、临床表现、定位诊断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（2）深感觉解剖生理、临床表现、定位诊断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101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3.脑神经</w:t>
            </w:r>
          </w:p>
        </w:tc>
        <w:tc>
          <w:tcPr>
            <w:tcW w:w="5578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第Ⅱ、Ⅲ、Ⅴ、Ⅵ、Ⅶ、Ⅸ、Ⅹ、Ⅻ对脑神经的解剖生理和临床表现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101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（二）周围神经病</w:t>
            </w:r>
          </w:p>
        </w:tc>
        <w:tc>
          <w:tcPr>
            <w:tcW w:w="5578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101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1.面神经炎</w:t>
            </w:r>
          </w:p>
        </w:tc>
        <w:tc>
          <w:tcPr>
            <w:tcW w:w="5578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（1）病因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（2）临床表现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（3）诊断与鉴别诊断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（4）治疗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101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2.三叉神经痛</w:t>
            </w:r>
          </w:p>
        </w:tc>
        <w:tc>
          <w:tcPr>
            <w:tcW w:w="5578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（1）病因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（2）临床表现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（3）诊断与鉴别诊断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（4）治疗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101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3.急性炎症性脱髓鞘性多发性神经痛</w:t>
            </w:r>
          </w:p>
        </w:tc>
        <w:tc>
          <w:tcPr>
            <w:tcW w:w="5578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（1）病因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（2）临床表现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（3）诊断与鉴别诊断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（4）治疗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101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（三）脊髓病变</w:t>
            </w:r>
          </w:p>
        </w:tc>
        <w:tc>
          <w:tcPr>
            <w:tcW w:w="5578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101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1.脊髓压迫症</w:t>
            </w:r>
          </w:p>
        </w:tc>
        <w:tc>
          <w:tcPr>
            <w:tcW w:w="5578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（1）常见病因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（2）临床表现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（3）诊断与鉴别诊断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（4）治疗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101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2.急性脊髓炎</w:t>
            </w:r>
          </w:p>
        </w:tc>
        <w:tc>
          <w:tcPr>
            <w:tcW w:w="5578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（1）病因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（2）临床表现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（3）诊断与鉴别诊断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（4）治疗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101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（四）颅脑损伤</w:t>
            </w:r>
          </w:p>
        </w:tc>
        <w:tc>
          <w:tcPr>
            <w:tcW w:w="5578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101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1.头皮损伤</w:t>
            </w:r>
          </w:p>
        </w:tc>
        <w:tc>
          <w:tcPr>
            <w:tcW w:w="5578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（1）解剖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（2）分类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（3）诊断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（4）治疗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101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2.颅骨骨折</w:t>
            </w:r>
          </w:p>
        </w:tc>
        <w:tc>
          <w:tcPr>
            <w:tcW w:w="5578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（1）分类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（2）诊断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（3）治疗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101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3.脑震荡</w:t>
            </w:r>
          </w:p>
        </w:tc>
        <w:tc>
          <w:tcPr>
            <w:tcW w:w="5578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（1）临床表现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（2）诊断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（3）治疗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101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4.脑挫裂伤</w:t>
            </w:r>
          </w:p>
        </w:tc>
        <w:tc>
          <w:tcPr>
            <w:tcW w:w="5578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（1）临床表现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（2）诊断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（3）治疗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101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5.脑干损伤</w:t>
            </w:r>
          </w:p>
        </w:tc>
        <w:tc>
          <w:tcPr>
            <w:tcW w:w="5578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（1）临床表现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（2）诊断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（3）治疗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101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6.颅内血肿</w:t>
            </w:r>
          </w:p>
        </w:tc>
        <w:tc>
          <w:tcPr>
            <w:tcW w:w="5578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（1）形成机制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（2）临床表现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（3）影像学检查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（4）诊断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（5）手术适应证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101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（五）脑血管疾病</w:t>
            </w:r>
          </w:p>
        </w:tc>
        <w:tc>
          <w:tcPr>
            <w:tcW w:w="5578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101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1.短暂性脑缺血发作</w:t>
            </w:r>
          </w:p>
        </w:tc>
        <w:tc>
          <w:tcPr>
            <w:tcW w:w="5578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（1）病因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（2）临床表现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（3）诊断与鉴剐诊断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（4）治疗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101" w:type="dxa"/>
            <w:vMerge w:val="restar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八、精神神经系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统</w:t>
            </w: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2.脑血栓形成</w:t>
            </w:r>
          </w:p>
        </w:tc>
        <w:tc>
          <w:tcPr>
            <w:tcW w:w="5578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（1）常见病因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（2）临床表现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（3）诊断与鉴别诊断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（4）急性期治疗与预防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101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3.脑栓塞</w:t>
            </w:r>
          </w:p>
        </w:tc>
        <w:tc>
          <w:tcPr>
            <w:tcW w:w="5578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（1）病因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（2）临床表现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（3）治疗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101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4.脑出血</w:t>
            </w:r>
          </w:p>
        </w:tc>
        <w:tc>
          <w:tcPr>
            <w:tcW w:w="5578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（1）常见病因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（2）临床表现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（3）诊断与鉴别诊断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（4）急性期治疗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（5）手术适应证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101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5.蛛网膜下腔出血</w:t>
            </w:r>
          </w:p>
        </w:tc>
        <w:tc>
          <w:tcPr>
            <w:tcW w:w="5578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（1）病因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（2）临床表现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（3）诊断与鉴别诊断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（4）治疗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101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（六）颅内肿瘤</w:t>
            </w:r>
          </w:p>
        </w:tc>
        <w:tc>
          <w:tcPr>
            <w:tcW w:w="5578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（1）临床表现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（2）诊断与鉴别诊断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（3）治疗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101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（七）颅内压增高</w:t>
            </w:r>
          </w:p>
        </w:tc>
        <w:tc>
          <w:tcPr>
            <w:tcW w:w="5578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（1）病因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（2）临床表现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（3）治疗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101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（八）脑疝</w:t>
            </w:r>
          </w:p>
        </w:tc>
        <w:tc>
          <w:tcPr>
            <w:tcW w:w="5578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（1）分类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（2）常见病因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（3）临床表现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（4）诊断与鉴别诊断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（5）处理原则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101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1.小脑幕切迹疝</w:t>
            </w:r>
          </w:p>
        </w:tc>
        <w:tc>
          <w:tcPr>
            <w:tcW w:w="5578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（1）解剖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（2）临床表现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101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2.枕骨大孔疝</w:t>
            </w:r>
          </w:p>
        </w:tc>
        <w:tc>
          <w:tcPr>
            <w:tcW w:w="5578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（1）解剖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（2）临床表现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101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（九）帕金森病</w:t>
            </w:r>
          </w:p>
        </w:tc>
        <w:tc>
          <w:tcPr>
            <w:tcW w:w="5578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（1）发病机制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（2）临床表现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（3）诊断与鉴别诊断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（4）治疗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101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（十）偏头痛</w:t>
            </w:r>
          </w:p>
        </w:tc>
        <w:tc>
          <w:tcPr>
            <w:tcW w:w="5578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（1）临床表现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（2）诊断与鉴别诊断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（3）治疗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101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（十一）紧张型头痛</w:t>
            </w:r>
          </w:p>
        </w:tc>
        <w:tc>
          <w:tcPr>
            <w:tcW w:w="5578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（1）临床表现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（2）诊断与鉴别诊断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（3）治疗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101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（十二）癫痫</w:t>
            </w:r>
          </w:p>
        </w:tc>
        <w:tc>
          <w:tcPr>
            <w:tcW w:w="5578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（1）概念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（2）病因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（3）临床表现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（4）诊断与鉴别诊断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（5）治疗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101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（十三）神经-肌接头与肌肉疾病</w:t>
            </w:r>
          </w:p>
        </w:tc>
        <w:tc>
          <w:tcPr>
            <w:tcW w:w="5578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101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1.重症肌无力</w:t>
            </w:r>
          </w:p>
        </w:tc>
        <w:tc>
          <w:tcPr>
            <w:tcW w:w="5578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（1）病因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（2）临床表现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（3）诊断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（4）治疗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101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2.周期性麻痹</w:t>
            </w:r>
          </w:p>
        </w:tc>
        <w:tc>
          <w:tcPr>
            <w:tcW w:w="5578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（1）临床表现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（2）诊断与鉴别诊断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（3）治疗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101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（十四）精神障碍</w:t>
            </w:r>
          </w:p>
        </w:tc>
        <w:tc>
          <w:tcPr>
            <w:tcW w:w="5578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101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1.概述</w:t>
            </w:r>
          </w:p>
        </w:tc>
        <w:tc>
          <w:tcPr>
            <w:tcW w:w="5578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（1）精神障碍和精神病的概念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（2）精神障碍的病因学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（3）精神障碍的分类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（4）精神障碍的诊断原则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101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2.症状学</w:t>
            </w:r>
          </w:p>
        </w:tc>
        <w:tc>
          <w:tcPr>
            <w:tcW w:w="5578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（1）认知障碍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（2）情感障碍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（3）意志行为障碍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（4）智能障碍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（5）自知力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（6）常见的综合征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101" w:type="dxa"/>
            <w:vMerge w:val="restar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八、精神神经系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统</w:t>
            </w: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（十五）脑器质性疾病所致精神障碍</w:t>
            </w:r>
          </w:p>
        </w:tc>
        <w:tc>
          <w:tcPr>
            <w:tcW w:w="5578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（1）概述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（2）阿尔茨海默病的常见精神症状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（3）脑血管疾病的常见精神症状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101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（十六）躯体疾病所致精神障碍</w:t>
            </w:r>
          </w:p>
        </w:tc>
        <w:tc>
          <w:tcPr>
            <w:tcW w:w="5578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（1）概念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（2）临床表现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（3）治疗原则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101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（十七）精神活性物质所致精神障碍</w:t>
            </w:r>
          </w:p>
        </w:tc>
        <w:tc>
          <w:tcPr>
            <w:tcW w:w="5578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概述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101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1.药物依赖</w:t>
            </w:r>
          </w:p>
        </w:tc>
        <w:tc>
          <w:tcPr>
            <w:tcW w:w="5578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（1）分类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（2）临床表现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（3）治疗原则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101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2.酒精所致精神障碍</w:t>
            </w:r>
          </w:p>
        </w:tc>
        <w:tc>
          <w:tcPr>
            <w:tcW w:w="5578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（1）临床表现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（2）治疗原则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101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（十八）精神分裂症</w:t>
            </w:r>
          </w:p>
        </w:tc>
        <w:tc>
          <w:tcPr>
            <w:tcW w:w="5578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（1）病因和发病机制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（2）诊断与鉴别诊断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（3）治疗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101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（十九）心境障碍（情感性精神障碍）</w:t>
            </w:r>
          </w:p>
        </w:tc>
        <w:tc>
          <w:tcPr>
            <w:tcW w:w="5578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概述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101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1.抑郁症</w:t>
            </w:r>
          </w:p>
        </w:tc>
        <w:tc>
          <w:tcPr>
            <w:tcW w:w="5578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（1）临床表现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（2）诊断与鉴别诊断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（3）治疗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101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2.双相障碍</w:t>
            </w:r>
          </w:p>
        </w:tc>
        <w:tc>
          <w:tcPr>
            <w:tcW w:w="5578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（1）临床表现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（2）诊断与鉴别诊断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（3）治疗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101" w:type="dxa"/>
            <w:vMerge w:val="restar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八、精神神经系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统</w:t>
            </w: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3.恶劣心境</w:t>
            </w:r>
          </w:p>
        </w:tc>
        <w:tc>
          <w:tcPr>
            <w:tcW w:w="5578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（1）临床表现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（2）治疗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101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（二十）神经症性及分离（转换）性障碍</w:t>
            </w:r>
          </w:p>
        </w:tc>
        <w:tc>
          <w:tcPr>
            <w:tcW w:w="5578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101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1.概念</w:t>
            </w:r>
          </w:p>
        </w:tc>
        <w:tc>
          <w:tcPr>
            <w:tcW w:w="5578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（1）临床特点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（2）分类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（3）治疗原则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101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2.恐惧症</w:t>
            </w:r>
          </w:p>
        </w:tc>
        <w:tc>
          <w:tcPr>
            <w:tcW w:w="5578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（1）诊断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（2）治疗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101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3.惊恐障碍</w:t>
            </w:r>
          </w:p>
        </w:tc>
        <w:tc>
          <w:tcPr>
            <w:tcW w:w="5578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（1）诊断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（2）治疗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101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4.广泛性焦虑症</w:t>
            </w:r>
          </w:p>
        </w:tc>
        <w:tc>
          <w:tcPr>
            <w:tcW w:w="5578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（1）诊断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（2）治疗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101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5.强迫障碍</w:t>
            </w:r>
          </w:p>
        </w:tc>
        <w:tc>
          <w:tcPr>
            <w:tcW w:w="5578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（1）诊断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（2）治疗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101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6.分离（转换）性障碍</w:t>
            </w:r>
          </w:p>
        </w:tc>
        <w:tc>
          <w:tcPr>
            <w:tcW w:w="5578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（1）诊断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（2）治疗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101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（二十一）应激相关障碍</w:t>
            </w:r>
          </w:p>
        </w:tc>
        <w:tc>
          <w:tcPr>
            <w:tcW w:w="5578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概述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101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1.急性应激障碍</w:t>
            </w:r>
          </w:p>
        </w:tc>
        <w:tc>
          <w:tcPr>
            <w:tcW w:w="5578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（1）诊断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（2）治疗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101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2.创伤后应激障碍</w:t>
            </w:r>
          </w:p>
        </w:tc>
        <w:tc>
          <w:tcPr>
            <w:tcW w:w="5578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（1）诊断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（2）治疗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101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3.适应障碍</w:t>
            </w:r>
          </w:p>
        </w:tc>
        <w:tc>
          <w:tcPr>
            <w:tcW w:w="5578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（1）诊断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（2）治疗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101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（二十二）心理生理障碍</w:t>
            </w:r>
          </w:p>
        </w:tc>
        <w:tc>
          <w:tcPr>
            <w:tcW w:w="5578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概述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101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1.进食障碍</w:t>
            </w:r>
          </w:p>
        </w:tc>
        <w:tc>
          <w:tcPr>
            <w:tcW w:w="5578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（1）概述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（2）诊断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（3）治疗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101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2.睡眠障碍</w:t>
            </w:r>
          </w:p>
        </w:tc>
        <w:tc>
          <w:tcPr>
            <w:tcW w:w="5578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概述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101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3.失眠症</w:t>
            </w:r>
          </w:p>
        </w:tc>
        <w:tc>
          <w:tcPr>
            <w:tcW w:w="5578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（1）临床表现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（2）诊断与鉴别诊断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（3）治疗</w:t>
            </w:r>
          </w:p>
        </w:tc>
      </w:tr>
    </w:tbl>
    <w:p>
      <w:pPr>
        <w:spacing w:line="360" w:lineRule="auto"/>
        <w:rPr>
          <w:rFonts w:ascii="宋体" w:hAnsi="宋体"/>
          <w:sz w:val="24"/>
          <w:szCs w:val="24"/>
        </w:rPr>
      </w:pPr>
    </w:p>
    <w:p/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jc w:val="left"/>
      <w:rPr>
        <w:rFonts w:ascii="宋体" w:hAnsi="宋体"/>
      </w:rPr>
    </w:pPr>
    <w:r>
      <w:drawing>
        <wp:inline distT="0" distB="0" distL="0" distR="0">
          <wp:extent cx="1590675" cy="400050"/>
          <wp:effectExtent l="19050" t="0" r="9525" b="0"/>
          <wp:docPr id="1" name="图片 1" descr="logo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logo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590675" cy="4000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rFonts w:hint="eastAsia"/>
      </w:rPr>
      <w:t>　　　　　　　　　</w:t>
    </w:r>
    <w:r>
      <w:rPr>
        <w:rFonts w:hint="eastAsia" w:ascii="宋体" w:hAnsi="宋体"/>
      </w:rPr>
      <w:t xml:space="preserve">　　 </w:t>
    </w:r>
    <w:r>
      <w:fldChar w:fldCharType="begin"/>
    </w:r>
    <w:r>
      <w:instrText xml:space="preserve"> HYPERLINK "http://www.cdeledu.com" </w:instrText>
    </w:r>
    <w:r>
      <w:fldChar w:fldCharType="separate"/>
    </w:r>
    <w:r>
      <w:rPr>
        <w:rStyle w:val="6"/>
        <w:rFonts w:hint="eastAsia" w:ascii="宋体" w:hAnsi="宋体"/>
      </w:rPr>
      <w:t>正保远程教育</w:t>
    </w:r>
    <w:r>
      <w:rPr>
        <w:rStyle w:val="6"/>
        <w:rFonts w:hint="eastAsia" w:ascii="宋体" w:hAnsi="宋体"/>
      </w:rPr>
      <w:fldChar w:fldCharType="end"/>
    </w:r>
    <w:r>
      <w:rPr>
        <w:rFonts w:hint="eastAsia" w:ascii="宋体" w:hAnsi="宋体"/>
      </w:rPr>
      <w:t>（美国纽交所上市公司　代码：DL）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0365FB"/>
    <w:rsid w:val="000365FB"/>
    <w:rsid w:val="003E49BC"/>
    <w:rsid w:val="00502AA6"/>
    <w:rsid w:val="0057412D"/>
    <w:rsid w:val="008575FD"/>
    <w:rsid w:val="00C533B1"/>
    <w:rsid w:val="5C3C70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7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uiPriority w:val="99"/>
    <w:rPr>
      <w:sz w:val="18"/>
      <w:szCs w:val="18"/>
    </w:rPr>
  </w:style>
  <w:style w:type="paragraph" w:styleId="3">
    <w:name w:val="footer"/>
    <w:basedOn w:val="1"/>
    <w:link w:val="9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4">
    <w:name w:val="header"/>
    <w:basedOn w:val="1"/>
    <w:link w:val="8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styleId="6">
    <w:name w:val="Hyperlink"/>
    <w:semiHidden/>
    <w:unhideWhenUsed/>
    <w:uiPriority w:val="99"/>
    <w:rPr>
      <w:color w:val="0000FF"/>
      <w:u w:val="single"/>
    </w:rPr>
  </w:style>
  <w:style w:type="character" w:customStyle="1" w:styleId="8">
    <w:name w:val="页眉 Char"/>
    <w:basedOn w:val="5"/>
    <w:link w:val="4"/>
    <w:semiHidden/>
    <w:uiPriority w:val="99"/>
    <w:rPr>
      <w:sz w:val="18"/>
      <w:szCs w:val="18"/>
    </w:rPr>
  </w:style>
  <w:style w:type="character" w:customStyle="1" w:styleId="9">
    <w:name w:val="页脚 Char"/>
    <w:basedOn w:val="5"/>
    <w:link w:val="3"/>
    <w:semiHidden/>
    <w:qFormat/>
    <w:uiPriority w:val="99"/>
    <w:rPr>
      <w:sz w:val="18"/>
      <w:szCs w:val="18"/>
    </w:rPr>
  </w:style>
  <w:style w:type="character" w:customStyle="1" w:styleId="10">
    <w:name w:val="批注框文本 Char"/>
    <w:basedOn w:val="5"/>
    <w:link w:val="2"/>
    <w:semiHidden/>
    <w:uiPriority w:val="99"/>
    <w:rPr>
      <w:rFonts w:ascii="Calibri" w:hAnsi="Calibri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7</Pages>
  <Words>325</Words>
  <Characters>1858</Characters>
  <Lines>15</Lines>
  <Paragraphs>4</Paragraphs>
  <ScaleCrop>false</ScaleCrop>
  <LinksUpToDate>false</LinksUpToDate>
  <CharactersWithSpaces>2179</CharactersWithSpaces>
  <Application>WPS Office_10.1.0.7106_F1E327BC-269C-435d-A152-05C5408002CA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2017-03-21T02:41:00Z</dcterms:created>
  <dc:creator>DELL</dc:creator>
  <cp:lastModifiedBy>慕妍花</cp:lastModifiedBy>
  <dcterms:modified xsi:type="dcterms:W3CDTF">2018-02-09T05:34:07Z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2052-10.1.0.7106</vt:lpwstr>
  </property>
</Properties>
</file>