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年临床执业医师《卫生法规》考试大纲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年临床执业医师《卫生法规》考试大纲已经顺利公布，请广大临床执业医师考生参考：</w:t>
      </w:r>
    </w:p>
    <w:tbl>
      <w:tblPr>
        <w:tblStyle w:val="7"/>
        <w:tblW w:w="9332" w:type="dxa"/>
        <w:jc w:val="center"/>
        <w:tblCellSpacing w:w="0" w:type="dxa"/>
        <w:tblInd w:w="-123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7"/>
        <w:gridCol w:w="2717"/>
        <w:gridCol w:w="555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一、执业医师法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医师的基本要求及职责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8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2.考试和注册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（1）参加</w:t>
            </w:r>
            <w:r>
              <w:rPr>
                <w:rFonts w:hint="eastAsia" w:ascii="宋体" w:hAnsi="宋体"/>
                <w:sz w:val="24"/>
                <w:szCs w:val="24"/>
              </w:rPr>
              <w:t>医师资格考试</w:t>
            </w:r>
            <w:r>
              <w:rPr>
                <w:rFonts w:ascii="宋体" w:hAnsi="宋体"/>
                <w:sz w:val="24"/>
                <w:szCs w:val="24"/>
              </w:rPr>
              <w:t>的条件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医师资格</w:t>
            </w:r>
            <w:r>
              <w:rPr>
                <w:rFonts w:ascii="宋体" w:hAnsi="宋体"/>
                <w:sz w:val="24"/>
                <w:szCs w:val="24"/>
              </w:rPr>
              <w:t>种类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（3）医师执业注册及其执业条件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（4）准予注册、不予注册、注销注册、变更注册、重新注册的适用条件及法定要求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（5）对不予注册、注销注册持有异议的法律救济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3.执业规则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（1）医师在执业活动中的权利和义务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（2）医师执业要求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（3）执业助理医师的执业范围与要求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4.考核和培训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（1）医师考核内容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（2）医师考核不合格的处理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（3）表彰与奖励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违法行为及其法律责任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二、医疗机构管理条例及其实施细则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医疗机构服务宗旨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2.医疗机构执业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（1）医疗机构执业要求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（2）医疗机构执业规则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3.登记和校验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（1）医疗机构的登记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（2）医疗机构的校验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医疗机构的法律责任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三、医疗事故处理条例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（1）处理医疗事故的原则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（2）处理医疗事故的基本要求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2.医疗事故的预防与处置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（1）病历书写、复印或者复制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（2）告知与报告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（3）病历资料的封存与启封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（4）尸检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3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3.医疗事故的技术鉴定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（1）鉴定的提起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（2）鉴定组织及其分工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（3）鉴定专家组的产生和组成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（4）鉴定原则和依据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（5）鉴定程序和要求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（6）不属于医疗事故的情形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4.医疗事故的行政处理与监督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（1）卫生行政部门对重大医疗过失行为报告的处理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（2）卫生行政部门的责任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5.医疗事故的赔偿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医疗事故赔偿争议的解决途径及要求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（1）卫生行政部门的法律责任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（2）医疗机构的法律责任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（3）医务人员的法律责任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（4）非法行医造成患者人身损害的法律责任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四、母婴保健法及其实施办法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（1）母婴保健工作方针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（2）母婴保健技术服务事项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2.婚前保健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（1）婚前保健的内容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（2）婚前医学检查意见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3.孕产期保健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（1）孕产期保健服务的内容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（2）孕产期医学指导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（3）终止妊娠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（4）新生儿出生医学证明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（5）产妇、婴儿以及新生儿出生缺陷报告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4.技术鉴定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（1）鉴定机构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（2）鉴定人员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（3）回避制度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5.行政管理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母婴保健专项技术许可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违法行为及其法律责任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五、传染病防治法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（1）传染病防治原则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（2）传染病的分类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（3）甲类传染病预防控制措施的适用范围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2.传染病预防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（1）预防接种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（2）传染病监测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（3）传染病预警制度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（4）传染病菌种、毒种管理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（5）疾病预防控制机构的职责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（6）医疗机构的职责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（7）传染病病人、病原携带者和疑似传染病病人合法权益保护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3.疫情报告、通报和公布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（1）传染病疫情的报告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（2）传染病疫情的通报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（3）传染病疫情信息的公布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4.疫情控制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（1）传染病控制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（2）紧急措施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（3）疫区封锁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5.医疗救治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（1）医疗救治服务网络建设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（2）提高传染病医疗救治能力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（3）医疗机构开展医疗救治的规定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（1）疾病预防控制机构的法律责任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（2）医疗机构的法律责任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六、艾滋病防治条例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艾滋病防治原则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不歧视规定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2.预防与控制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艾滋病监测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艾滋病自愿咨询和自愿监测制度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（3）艾滋病患者隐私权的保护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（4）采集或使用人体血液、血浆、组织的管理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3.治疗与救助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医疗卫生机构的责任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医疗卫生机构的法律责任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七、突发公共卫生事件应急条例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突发公共卫生事件的范围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2.报告与信息发布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（1）突发公共卫生事件的报告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（2）突发公共卫生事件的信息发布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医疗卫生机构的法律责任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八、药品管理法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药品的范围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2.药品管理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（1）禁止生产、销售假药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（2）禁止生产、销售劣药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3.药品监督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药品不良反应报告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违法收受财物或者其他利益的法律责任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九、麻醉药品和精神药品管理条例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临床使用原则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2.麻醉药品和精神药品的使用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（1）麻醉药品、第一类精神药品购用印鉴卡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（2）麻醉药物和精神药品处方权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（3）麻醉药品、第一类精神药品的使用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7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（1）医疗机构的法律责任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（2）具有麻醉药品和第一类精神药品处方资格医师的法律责任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（3）未取得麻醉药品和第一类精神药品处方资格医师的法律责任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十、处方管理办法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处方开具与调剂原则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2.处方管理的一般规定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（1）处方书写规则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（2）药品剂量与数量的书写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3.处方权的获得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（1）处方权的取得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（2）开具处方的条件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4.处方的开具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（1）开具处方的规则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（2）开具处方的要求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5.监督管理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医疗机构对处方的管理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医师的法律责任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十一、献血法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无偿献血制度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2.医疗机构的职责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（1）医疗机构用血管理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（2）医疗机构用血要求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3.血站的责任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（1）采血要求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（2）供血要求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（1）医疗机构的法律责任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（2）血站的法律责任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十二、侵权责任法（医疗损害责任）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（1）医疗损害责任的赔偿主体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（2）推定医疗机构有过错的情形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（3）医疗机构不承担赔偿责任的情形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2.医疗机构承担赔偿责任的情形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（1）未尽到说明义务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（2）未尽到与当时医疗水平相应的诊疗义务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（3）泄露患者隐私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3.紧急情况医疗措施的实施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紧急情况实施相应医疗措施的条件和程序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4.病历资料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（1）病历资料的填写与保管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（2）病历资料的查阅与复制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5.对医疗行为的限制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不得违反诊疗规范实施不必要的检查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6.医疗机构及其医务人员权益保护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干扰医疗秩序和妨害医务人员工作、生活的法律后果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十三、放射诊疗管理规定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放射诊疗的分类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7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2.执业条件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（1）开展放射诊疗的基本条件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（2）安全防护装置、辐射检测仪器和个人防护用品的配备与使用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（3）设备和场所警示标志的设置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3.安全防护与质量保证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（1）放射诊疗设备和检测仪表的要求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（2）放射诊疗场所防护要求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（3）放射诊疗工作人员防护要求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（4）患者和受检查的防护要求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（5）放射诊断检查的原则和实施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（6）放射治疗的原则和实施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（7）放射事件的处理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医疗机构的法律责任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十四、抗菌药物临床应用管理办法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（1）抗菌药物临床应用的原则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（2）抗菌药物临床应用的分级管理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2.抗菌药物临床应用管理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（1）抗菌药物遴选和定期评估制度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（2）细菌耐药预警机制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（3）抗菌药物临床应用异常情况的调查和处理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（4）抗菌药物临床应用知识和规范化管理培训和考核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3.抗菌药物的临床应用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（1）抗菌药物处方权的授予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（2）抗菌药物预防感染指征的掌握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（3）特殊使用级抗菌药物的使用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（4）抗菌药物的越级使用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4.监督管理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（1）抗菌药物处方、医嘱点评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（2）对开具抗菌药物超常处方医师的处理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（3）取消医师抗菌药物处方权的情形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（1）通过开具抗菌药物牟取不正当利益的法律责任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（2）医师违反抗菌药物临床应用规定的法律责任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十五、医疗机构临床用血管理办法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（1）加强医疗机构临床用血管理的目的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（2）医疗机构临床用血管理职责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3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2.临床用血管理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（1）临床用血计划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（2）医务人员职责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（3）临床用血申请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（4）签署临床输血治疗知情同意书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（5）临时采集血液必须同时符合的条件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（6）临床用血医学文书管理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（1）医疗机构的法律责任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（2）医务人员的法律责任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十六、精神卫生法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（1）精神卫生工作的方针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（2）精神障碍患者合法权益保护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2.心理健康促进和精神障碍预防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医务人员对就诊者的心理健康指导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5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3.精神障碍的诊断和预防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（1）开展精神障碍诊断、治疗活动应具备的条件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（2）精神障碍诊断、治疗原则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（3）精神障碍的诊断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（4）精神障碍的住院治疗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（5）精神障碍的再次诊断和医学鉴定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（6）医疗机构及其医务人员应当履行的责任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（7）保护性医疗措施的实施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（8）对精神障碍患者使用药物的要求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（9）精神障碍患者的病例资料及保管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（10）心理治疗活动的开展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4.精神障碍的康复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（1）医疗机构精神障碍康复技术指导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（2）严重精神障碍患者的健康档案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（1）医疗机构擅自从事精神障碍诊断、治疗的法律责任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（2）医疗机构及其工作人员的法律责任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（3）从事心理治疗人员的法律责任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十七、人体器官移植条例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（1）申请人体器官移植手术患者排序原则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（2）禁止买卖人体器官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2.人体器官的捐献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（1）人体器官捐献的原则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（2）捐献人体器官公民的条件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（3）人体器官捐献意愿的撤销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（4）活体器官捐献人的年龄条件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（5）活体器官接受人的条件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3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3.人体器官的移植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（1）人体器官移植诊疗科目登记和条件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（2）对人体器官捐献人的医学检查和接受人的风险评估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（3）人体器官移植的伦理审查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（4）摘取活体器官应当履行的义务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（5）摘取尸体器官的要求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（6）个人资料保密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（1）医疗机构的法律责任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（2）医务人员的法律责任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7" w:type="dxa"/>
            <w:vMerge w:val="restart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十八、疫苗流通和预防接种管理</w:t>
            </w: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疫苗的分类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5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2.疫苗接种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（1）疾病预防控制机构的职责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（2）群体性预防接种的管理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（3）儿童预防接种的管理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（4）疫苗接种单位的管理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（5）医疗卫生人员的责任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9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3.预防接种异常反应的处理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（1）不属于预防接种异常反应的情形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（2）预防接种异常反应的处理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（3）预防接种异常反应的鉴定及赔偿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  <w:tblCellSpacing w:w="0" w:type="dxa"/>
          <w:jc w:val="center"/>
        </w:trPr>
        <w:tc>
          <w:tcPr>
            <w:tcW w:w="1057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7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5558" w:type="dxa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（1）疾病预防控制机构的法律责任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（2）接种单位的法律责任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7B91"/>
    <w:rsid w:val="006B7B91"/>
    <w:rsid w:val="007C62F0"/>
    <w:rsid w:val="00B13779"/>
    <w:rsid w:val="00B978F6"/>
    <w:rsid w:val="00C533B1"/>
    <w:rsid w:val="00E04F3A"/>
    <w:rsid w:val="1812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608</Words>
  <Characters>3466</Characters>
  <Lines>28</Lines>
  <Paragraphs>8</Paragraphs>
  <ScaleCrop>false</ScaleCrop>
  <LinksUpToDate>false</LinksUpToDate>
  <CharactersWithSpaces>4066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2017-03-21T02:33:00Z</dcterms:created>
  <dc:creator>DELL</dc:creator>
  <cp:lastModifiedBy>慕妍花</cp:lastModifiedBy>
  <dcterms:modified xsi:type="dcterms:W3CDTF">2018-02-09T05:35:07Z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