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年临床执业医师《医学免疫学》考试大纲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bookmarkStart w:id="8" w:name="_GoBack"/>
      <w:bookmarkEnd w:id="8"/>
      <w:r>
        <w:rPr>
          <w:rFonts w:hint="eastAsia" w:ascii="宋体" w:hAnsi="宋体"/>
          <w:sz w:val="24"/>
          <w:szCs w:val="24"/>
        </w:rPr>
        <w:t>年临床执业医师《医学免疫学》考试大纲已经顺利公布，请广大临床执业医师考生参考：</w:t>
      </w:r>
    </w:p>
    <w:tbl>
      <w:tblPr>
        <w:tblStyle w:val="7"/>
        <w:tblW w:w="9356" w:type="dxa"/>
        <w:jc w:val="center"/>
        <w:tblCellSpacing w:w="0" w:type="dxa"/>
        <w:tblInd w:w="-125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2"/>
        <w:gridCol w:w="2694"/>
        <w:gridCol w:w="557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单元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细目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要点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一、绪论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绪论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基本概念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（2）免疫系统的组成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（3）固有免疫和适应性免疫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（4）免疫系统的主要功能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二、抗原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1.基本概念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（1）抗原</w:t>
            </w:r>
            <w:r>
              <w:rPr>
                <w:rFonts w:hint="eastAsia" w:ascii="宋体" w:hAnsi="宋体"/>
                <w:sz w:val="24"/>
                <w:szCs w:val="24"/>
              </w:rPr>
              <w:t>及其</w:t>
            </w:r>
            <w:r>
              <w:rPr>
                <w:rFonts w:ascii="宋体" w:hAnsi="宋体"/>
                <w:sz w:val="24"/>
                <w:szCs w:val="24"/>
              </w:rPr>
              <w:t>特性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（2）抗原表位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（3）T细胞抗原表位和B细胞抗原表位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）共同抗原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）交叉反应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6</w:t>
            </w:r>
            <w:r>
              <w:rPr>
                <w:rFonts w:ascii="宋体" w:hAnsi="宋体"/>
                <w:sz w:val="24"/>
                <w:szCs w:val="24"/>
              </w:rPr>
              <w:t>）耐受原与变应原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2.抗原的分类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（1）完全抗原和半抗原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（2）胸腺依赖性抗原（TD-Ag）和胸腺非依赖性抗原（TI-Ag）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（3）异嗜性抗原、异种抗原、同种异型抗原、自身抗原和独特型抗原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3.超抗原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（2）种类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（3）与普通抗原的区别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（4）与临床疾病的关系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4.佐剂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（2）种类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（3）作用机制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三、免疫器官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1.中枢免疫器官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（2）组成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（3）主要功能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2.外周免疫器官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（2）组成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（3）主要功能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四、</w:t>
            </w:r>
            <w:bookmarkStart w:id="0" w:name="OLE_LINK3"/>
            <w:bookmarkStart w:id="1" w:name="OLE_LINK4"/>
            <w:r>
              <w:rPr>
                <w:rFonts w:ascii="宋体" w:hAnsi="宋体"/>
                <w:sz w:val="24"/>
                <w:szCs w:val="24"/>
              </w:rPr>
              <w:t>免疫细胞</w:t>
            </w:r>
            <w:bookmarkEnd w:id="0"/>
            <w:bookmarkEnd w:id="1"/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1.T淋巴细胞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（1）T淋巴细胞的表面标志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（2）TCR复合物的组成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（3）T淋巴细胞亚群及其功能 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（4）调节性T细胞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2.B淋巴细胞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（1）B淋巴细胞的表面标志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（2）BCR复合物的组成 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（3）B淋巴细胞亚群及其功能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3.自然杀伤（NK）细胞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（1）NK细胞的表面标志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（2）NK细胞的受体 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（3）NK细胞的功能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bookmarkStart w:id="2" w:name="OLE_LINK5"/>
            <w:bookmarkStart w:id="3" w:name="OLE_LINK6"/>
            <w:r>
              <w:rPr>
                <w:rFonts w:ascii="宋体" w:hAnsi="宋体"/>
                <w:sz w:val="24"/>
                <w:szCs w:val="24"/>
              </w:rPr>
              <w:t>.抗原</w:t>
            </w:r>
            <w:r>
              <w:rPr>
                <w:rFonts w:hint="eastAsia" w:ascii="宋体" w:hAnsi="宋体"/>
                <w:sz w:val="24"/>
                <w:szCs w:val="24"/>
              </w:rPr>
              <w:t>提</w:t>
            </w:r>
            <w:r>
              <w:rPr>
                <w:rFonts w:ascii="宋体" w:hAnsi="宋体"/>
                <w:sz w:val="24"/>
                <w:szCs w:val="24"/>
              </w:rPr>
              <w:t>呈细胞</w:t>
            </w:r>
            <w:bookmarkEnd w:id="2"/>
            <w:bookmarkEnd w:id="3"/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bookmarkStart w:id="4" w:name="OLE_LINK7"/>
            <w:bookmarkStart w:id="5" w:name="OLE_LINK8"/>
            <w:r>
              <w:rPr>
                <w:rFonts w:hint="eastAsia" w:ascii="宋体" w:hAnsi="宋体"/>
                <w:sz w:val="24"/>
                <w:szCs w:val="24"/>
              </w:rPr>
              <w:t>（1）抗原提呈细胞的概念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（2）抗原提呈细胞的种类</w:t>
            </w:r>
          </w:p>
          <w:bookmarkEnd w:id="4"/>
          <w:bookmarkEnd w:id="5"/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（3）外源性抗原递呈过程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（4）内源性抗原递呈过程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（5）抗原的交叉提呈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  <w:tblCellSpacing w:w="0" w:type="dxa"/>
          <w:jc w:val="center"/>
        </w:trPr>
        <w:tc>
          <w:tcPr>
            <w:tcW w:w="1092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5.其他免疫细胞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（1）单核巨噬细胞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（2）中性粒细胞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（3）嗜酸性粒细胞 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（4）嗜碱性粒细胞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（5）肥大细胞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五、免疫球蛋白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1.基本概念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（1）免疫球蛋白（Ig）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（2）抗体（Ab）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2.免疫球蛋白的结构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（1）免疫球蛋白的基本结构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（2）免疫球蛋白的功能区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）免疫球蛋白的其他成分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3.免疫球蛋白的类型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（1）免疫球蛋白的类及亚类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（2）免疫球蛋白的型及亚型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4.免疫球蛋白的功能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（1）免疫球蛋白V区的功能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（2）免疫球蛋白C区的功能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5.各类免疫球蛋白的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特性和功能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（1）IgG的特性和功能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（2）IgM的特性和功能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（3）IgA的特性和功能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（4）IgE的特性和功能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（5）IgD的特性和功能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6.抗体的制备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（1）多克隆抗体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（2）单克隆抗体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（3）人源化抗体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六、补体系统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1.基本概念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（1）补体的概念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（2）补体系统的组成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2.补体系统的激活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（1）经典激活途径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（2）旁路激活途径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（3）凝集素激活途径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3.补体激活的调节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（1）补体的自身调控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（2）补体调节因子的调控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4.补体的生物学功能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（1）膜攻击复合物介导的生物学作用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（2）补体活性片段介导的生物学作用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5.补体与临床疾病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（1）补体与疾病的发生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（2）补体与疾病诊治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七、细胞因子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1.基本概念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细胞因子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2.细胞因子的种类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（1）白细胞介素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（2）干扰素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（3）肿瘤坏死因子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（4）集落刺激因子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（5）趋化因子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3.细胞因子受体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基本概念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4.细胞因子的功能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概念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5.细胞因子与疾病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（1）疾病的发生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（2）疾病的诊断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（3）疾病的治疗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八、白细胞分化抗原和</w:t>
            </w:r>
            <w:r>
              <w:rPr>
                <w:rFonts w:hint="eastAsia" w:ascii="宋体" w:hAnsi="宋体"/>
                <w:sz w:val="24"/>
                <w:szCs w:val="24"/>
              </w:rPr>
              <w:t>黏</w:t>
            </w:r>
            <w:r>
              <w:rPr>
                <w:rFonts w:ascii="宋体" w:hAnsi="宋体"/>
                <w:sz w:val="24"/>
                <w:szCs w:val="24"/>
              </w:rPr>
              <w:t>附分子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1.白细胞分化抗原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CD分子的概念及应用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2.黏附分子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概念及功能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九、主要组织相容性复合体及其编码分子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1.基本概念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（1）主要组织相容性抗原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（2）主要组织相容性复合体（MHC）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2.HLA复合体及其产物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（1）HLA复合体的定位和结构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（2）HLA复合体的分类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（3）HLA复合体的遗传特征（多基因性、多态性、单元型遗传、共显性遗传、连锁不平衡）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（4）HLA编码的产物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3.HLA-</w:t>
            </w:r>
            <w:r>
              <w:rPr>
                <w:rFonts w:hint="eastAsia" w:ascii="宋体" w:hAnsi="宋体" w:cs="宋体"/>
                <w:sz w:val="24"/>
                <w:szCs w:val="24"/>
              </w:rPr>
              <w:t>Ⅰ</w:t>
            </w:r>
            <w:r>
              <w:rPr>
                <w:rFonts w:ascii="宋体" w:hAnsi="宋体"/>
                <w:sz w:val="24"/>
                <w:szCs w:val="24"/>
              </w:rPr>
              <w:t>类抗原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（1）结构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（2）分布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（3）主要功能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4.HLA-</w:t>
            </w:r>
            <w:r>
              <w:rPr>
                <w:rFonts w:hint="eastAsia" w:ascii="宋体" w:hAnsi="宋体" w:cs="宋体"/>
                <w:sz w:val="24"/>
                <w:szCs w:val="24"/>
              </w:rPr>
              <w:t>Ⅱ</w:t>
            </w:r>
            <w:r>
              <w:rPr>
                <w:rFonts w:ascii="宋体" w:hAnsi="宋体"/>
                <w:sz w:val="24"/>
                <w:szCs w:val="24"/>
              </w:rPr>
              <w:t>类抗原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（1）结构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（2）分布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（3）主要功能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5.HLA在医学上的意义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（1）HLA与同种器官移植的关系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（2）HLA与输血反应的关系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（3）HLA与疾病的相关性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（4）HLA的生理学意义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十、免疫应答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1.基本概念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（1）免疫应答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（2）免疫应答的类型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（3）免疫应答的过程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2.固有免疫应答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（2）固有免疫识别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（3）组成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（4）功能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（5）与疾病的关系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3.适应性免疫应答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（2）分类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4.B细胞介导的体液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免疫应答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（1）TD抗原诱导的体液免疫应答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（2）TI抗原诱导的体液免疫应答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（3）体液免疫应答的一般规律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5.T细胞介导的细胞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免疫应答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（1）T细胞活化的双识别、双信号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（2）Th1细胞的效应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（3）Th2细胞的效应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（4）Th17细胞的效应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（5）CTL的细胞毒效应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十一、黏膜免疫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基本概念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黏膜免疫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黏膜相关淋巴组织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黏膜免疫系统的组成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细胞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分子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  <w:tblCellSpacing w:w="0" w:type="dxa"/>
          <w:jc w:val="center"/>
        </w:trPr>
        <w:tc>
          <w:tcPr>
            <w:tcW w:w="1092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</w:t>
            </w:r>
            <w:r>
              <w:rPr>
                <w:rFonts w:hint="eastAsia" w:ascii="宋体" w:hAnsi="宋体"/>
                <w:sz w:val="24"/>
                <w:szCs w:val="24"/>
              </w:rPr>
              <w:t>黏膜免疫的功能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诱导免疫耐受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（2）抗感染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（3）与肠道菌群的关系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</w:t>
            </w:r>
            <w:r>
              <w:rPr>
                <w:rFonts w:hint="eastAsia" w:ascii="宋体" w:hAnsi="宋体"/>
                <w:sz w:val="24"/>
                <w:szCs w:val="24"/>
              </w:rPr>
              <w:t>）参与免疫调节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十二、免疫耐受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基本概念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</w:t>
            </w:r>
            <w:r>
              <w:rPr>
                <w:rFonts w:hint="eastAsia" w:ascii="宋体" w:hAnsi="宋体"/>
                <w:sz w:val="24"/>
                <w:szCs w:val="24"/>
              </w:rPr>
              <w:t>）免疫耐受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（2）中枢免疫耐受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（3）外周免疫耐受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免疫耐受的形成与维持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影响因素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形成机制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</w:t>
            </w:r>
            <w:r>
              <w:rPr>
                <w:rFonts w:hint="eastAsia" w:ascii="宋体" w:hAnsi="宋体"/>
                <w:sz w:val="24"/>
                <w:szCs w:val="24"/>
              </w:rPr>
              <w:t>）维持与终止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  <w:tblCellSpacing w:w="0" w:type="dxa"/>
          <w:jc w:val="center"/>
        </w:trPr>
        <w:tc>
          <w:tcPr>
            <w:tcW w:w="1092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</w:t>
            </w:r>
            <w:r>
              <w:rPr>
                <w:rFonts w:hint="eastAsia" w:ascii="宋体" w:hAnsi="宋体"/>
                <w:sz w:val="24"/>
                <w:szCs w:val="24"/>
              </w:rPr>
              <w:t>免疫耐受与临床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建立免疫耐受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打破免疫耐受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十三、抗</w:t>
            </w:r>
            <w:r>
              <w:rPr>
                <w:rFonts w:ascii="宋体" w:hAnsi="宋体"/>
                <w:sz w:val="24"/>
                <w:szCs w:val="24"/>
              </w:rPr>
              <w:t>感</w:t>
            </w:r>
            <w:r>
              <w:rPr>
                <w:rFonts w:hint="eastAsia" w:ascii="宋体" w:hAnsi="宋体"/>
                <w:sz w:val="24"/>
                <w:szCs w:val="24"/>
              </w:rPr>
              <w:t>染免疫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概述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感染免疫基本概念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" w:hRule="atLeast"/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bookmarkStart w:id="6" w:name="OLE_LINK2"/>
            <w:bookmarkStart w:id="7" w:name="OLE_LINK1"/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机制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抗</w:t>
            </w:r>
            <w:r>
              <w:rPr>
                <w:rFonts w:ascii="宋体" w:hAnsi="宋体"/>
                <w:sz w:val="24"/>
                <w:szCs w:val="24"/>
              </w:rPr>
              <w:t>感</w:t>
            </w:r>
            <w:r>
              <w:rPr>
                <w:rFonts w:hint="eastAsia" w:ascii="宋体" w:hAnsi="宋体"/>
                <w:sz w:val="24"/>
                <w:szCs w:val="24"/>
              </w:rPr>
              <w:t>染固有免疫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抗</w:t>
            </w:r>
            <w:r>
              <w:rPr>
                <w:rFonts w:ascii="宋体" w:hAnsi="宋体"/>
                <w:sz w:val="24"/>
                <w:szCs w:val="24"/>
              </w:rPr>
              <w:t>感</w:t>
            </w:r>
            <w:r>
              <w:rPr>
                <w:rFonts w:hint="eastAsia" w:ascii="宋体" w:hAnsi="宋体"/>
                <w:sz w:val="24"/>
                <w:szCs w:val="24"/>
              </w:rPr>
              <w:t>染适应性免疫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  <w:tblCellSpacing w:w="0" w:type="dxa"/>
          <w:jc w:val="center"/>
        </w:trPr>
        <w:tc>
          <w:tcPr>
            <w:tcW w:w="1092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</w:t>
            </w:r>
            <w:r>
              <w:rPr>
                <w:rFonts w:hint="eastAsia" w:ascii="宋体" w:hAnsi="宋体"/>
                <w:sz w:val="24"/>
                <w:szCs w:val="24"/>
              </w:rPr>
              <w:t>病原体的免疫逃逸机制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宿主机制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</w:t>
            </w:r>
            <w:r>
              <w:rPr>
                <w:rFonts w:hint="eastAsia" w:ascii="宋体" w:hAnsi="宋体"/>
                <w:sz w:val="24"/>
                <w:szCs w:val="24"/>
              </w:rPr>
              <w:t>）病原体机制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十四、超敏反应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1.基本概念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（1）超敏反应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（2）超敏反应的分型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Ⅰ</w:t>
            </w:r>
            <w:r>
              <w:rPr>
                <w:rFonts w:ascii="宋体" w:hAnsi="宋体"/>
                <w:sz w:val="24"/>
                <w:szCs w:val="24"/>
              </w:rPr>
              <w:t>型超敏反应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sz w:val="24"/>
                <w:szCs w:val="24"/>
              </w:rPr>
              <w:t>Ⅰ</w:t>
            </w:r>
            <w:r>
              <w:rPr>
                <w:rFonts w:ascii="宋体" w:hAnsi="宋体"/>
                <w:sz w:val="24"/>
                <w:szCs w:val="24"/>
              </w:rPr>
              <w:t>型超敏反应的特点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</w:t>
            </w:r>
            <w:r>
              <w:rPr>
                <w:rFonts w:hint="eastAsia" w:ascii="宋体" w:hAnsi="宋体" w:cs="宋体"/>
                <w:sz w:val="24"/>
                <w:szCs w:val="24"/>
              </w:rPr>
              <w:t>Ⅰ</w:t>
            </w:r>
            <w:r>
              <w:rPr>
                <w:rFonts w:ascii="宋体" w:hAnsi="宋体"/>
                <w:sz w:val="24"/>
                <w:szCs w:val="24"/>
              </w:rPr>
              <w:t>型超敏反应的变应原、变应素和细胞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</w:t>
            </w:r>
            <w:r>
              <w:rPr>
                <w:rFonts w:hint="eastAsia" w:ascii="宋体" w:hAnsi="宋体" w:cs="宋体"/>
                <w:sz w:val="24"/>
                <w:szCs w:val="24"/>
              </w:rPr>
              <w:t>Ⅰ</w:t>
            </w:r>
            <w:r>
              <w:rPr>
                <w:rFonts w:ascii="宋体" w:hAnsi="宋体"/>
                <w:sz w:val="24"/>
                <w:szCs w:val="24"/>
              </w:rPr>
              <w:t>型超敏反应的发生机制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（4）临床常见的</w:t>
            </w:r>
            <w:r>
              <w:rPr>
                <w:rFonts w:hint="eastAsia" w:ascii="宋体" w:hAnsi="宋体" w:cs="宋体"/>
                <w:sz w:val="24"/>
                <w:szCs w:val="24"/>
              </w:rPr>
              <w:t>Ⅰ</w:t>
            </w:r>
            <w:r>
              <w:rPr>
                <w:rFonts w:ascii="宋体" w:hAnsi="宋体"/>
                <w:sz w:val="24"/>
                <w:szCs w:val="24"/>
              </w:rPr>
              <w:t>型超敏反应性疾病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</w:t>
            </w:r>
            <w:r>
              <w:rPr>
                <w:rFonts w:hint="eastAsia" w:ascii="宋体" w:hAnsi="宋体" w:cs="宋体"/>
                <w:sz w:val="24"/>
                <w:szCs w:val="24"/>
              </w:rPr>
              <w:t>Ⅰ</w:t>
            </w:r>
            <w:r>
              <w:rPr>
                <w:rFonts w:ascii="宋体" w:hAnsi="宋体"/>
                <w:sz w:val="24"/>
                <w:szCs w:val="24"/>
              </w:rPr>
              <w:t>型超敏反应的防治原则</w:t>
            </w:r>
          </w:p>
        </w:tc>
      </w:tr>
      <w:bookmarkEnd w:id="6"/>
      <w:bookmarkEnd w:id="7"/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</w:rPr>
              <w:t>Ⅱ</w:t>
            </w:r>
            <w:r>
              <w:rPr>
                <w:rFonts w:ascii="宋体" w:hAnsi="宋体"/>
                <w:sz w:val="24"/>
                <w:szCs w:val="24"/>
              </w:rPr>
              <w:t>型超敏反应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sz w:val="24"/>
                <w:szCs w:val="24"/>
              </w:rPr>
              <w:t>Ⅱ</w:t>
            </w:r>
            <w:r>
              <w:rPr>
                <w:rFonts w:ascii="宋体" w:hAnsi="宋体"/>
                <w:sz w:val="24"/>
                <w:szCs w:val="24"/>
              </w:rPr>
              <w:t>型超敏反应的发生机制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（2）临床常见的</w:t>
            </w:r>
            <w:r>
              <w:rPr>
                <w:rFonts w:hint="eastAsia" w:ascii="宋体" w:hAnsi="宋体" w:cs="宋体"/>
                <w:sz w:val="24"/>
                <w:szCs w:val="24"/>
              </w:rPr>
              <w:t>Ⅱ</w:t>
            </w:r>
            <w:r>
              <w:rPr>
                <w:rFonts w:ascii="宋体" w:hAnsi="宋体"/>
                <w:sz w:val="24"/>
                <w:szCs w:val="24"/>
              </w:rPr>
              <w:t>型超敏反应性疾病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</w:rPr>
              <w:t>Ⅲ</w:t>
            </w:r>
            <w:r>
              <w:rPr>
                <w:rFonts w:ascii="宋体" w:hAnsi="宋体"/>
                <w:sz w:val="24"/>
                <w:szCs w:val="24"/>
              </w:rPr>
              <w:t>型超敏反应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sz w:val="24"/>
                <w:szCs w:val="24"/>
              </w:rPr>
              <w:t>Ⅲ</w:t>
            </w:r>
            <w:r>
              <w:rPr>
                <w:rFonts w:ascii="宋体" w:hAnsi="宋体"/>
                <w:sz w:val="24"/>
                <w:szCs w:val="24"/>
              </w:rPr>
              <w:t>型超敏反应的发生机制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（2）临床常见的</w:t>
            </w:r>
            <w:r>
              <w:rPr>
                <w:rFonts w:hint="eastAsia" w:ascii="宋体" w:hAnsi="宋体" w:cs="宋体"/>
                <w:sz w:val="24"/>
                <w:szCs w:val="24"/>
              </w:rPr>
              <w:t>Ⅲ</w:t>
            </w:r>
            <w:r>
              <w:rPr>
                <w:rFonts w:ascii="宋体" w:hAnsi="宋体"/>
                <w:sz w:val="24"/>
                <w:szCs w:val="24"/>
              </w:rPr>
              <w:t>型超敏反应性疾病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sz w:val="24"/>
                <w:szCs w:val="24"/>
              </w:rPr>
              <w:t>Ⅳ</w:t>
            </w:r>
            <w:r>
              <w:rPr>
                <w:rFonts w:ascii="宋体" w:hAnsi="宋体"/>
                <w:sz w:val="24"/>
                <w:szCs w:val="24"/>
              </w:rPr>
              <w:t>型超敏反应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sz w:val="24"/>
                <w:szCs w:val="24"/>
              </w:rPr>
              <w:t>Ⅳ</w:t>
            </w:r>
            <w:r>
              <w:rPr>
                <w:rFonts w:ascii="宋体" w:hAnsi="宋体"/>
                <w:sz w:val="24"/>
                <w:szCs w:val="24"/>
              </w:rPr>
              <w:t>型超敏反应的发生机制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（2）临床常见的</w:t>
            </w:r>
            <w:r>
              <w:rPr>
                <w:rFonts w:hint="eastAsia" w:ascii="宋体" w:hAnsi="宋体" w:cs="宋体"/>
                <w:sz w:val="24"/>
                <w:szCs w:val="24"/>
              </w:rPr>
              <w:t>Ⅳ</w:t>
            </w:r>
            <w:r>
              <w:rPr>
                <w:rFonts w:ascii="宋体" w:hAnsi="宋体"/>
                <w:sz w:val="24"/>
                <w:szCs w:val="24"/>
              </w:rPr>
              <w:t>型超敏反应性疾病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十五、自身免疫和自身免疫性疾病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1.基本概念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（1）自身免疫的概念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（2）自身免疫性疾病的概念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2.自身免疫的组织损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伤机制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（1）自身抗体介导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（2）自身反应性T细胞介导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3.自身免疫性疾病的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诱因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（1）隐蔽抗原的释放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（2）自身抗原的改变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（3）分子模拟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（4）淋巴细胞的多克隆激活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（5）表位扩展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（6）免疫调节异常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（7）遗传相关因素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4.自身免疫性疾病治疗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（1）基本治疗原则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（2）自身免疫性疾病的治疗策略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十六、免疫缺陷病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1.基本概念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（1）免疫缺陷病的概念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（2）免疫缺陷病的分类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2.原发性免疫缺陷病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（1）B细胞缺陷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（2）T细胞缺陷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（3）联合免疫缺陷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（4）吞噬细胞缺陷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（5）补体系统缺陷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3.获得性免疫缺陷病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概念及种类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十七、肿瘤免疫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1.肿瘤抗原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（1）肿瘤抗原的概念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（2）肿瘤抗原的分类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2.机体抗肿瘤免疫的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效应机制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（1）体液免疫机制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（2）细胞免疫机制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3.肿瘤的免疫逃逸机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制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（1）与肿瘤细胞有关的因素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（2）与宿主免疫系统有关的因素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4.肿瘤的免疫治疗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（1）非特异性免疫治疗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（2）主动免疫治疗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（3）被动免疫治疗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十八、移植免疫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1.基本概念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（1）自体移植、同种异基因移植、异种移植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）宿主抗移植物反应、移植物抗宿主反应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2.同种移植排斥反应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的类型及机制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（1）类型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（2）机制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3.延长移植物存活的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措施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（1）组织配型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（2）免疫抑制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（3）诱导耐受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十九、免疫学检测技术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1.抗体的检测及应用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抗体进行的检测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（2）血凝抑制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（3）凝集反应和血型的鉴定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（4）免疫荧光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（5）放射免疫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（6）酶免疫（ELISA和免疫组化）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（7）免疫电镜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（8）免疫沉淀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（9）免疫印迹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2.免疫细胞的分离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常用方法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3.免疫细胞的特异性、数量和功能检测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（1）流式细胞术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（2）增殖试验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（3）细胞毒试验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（4）细胞凋亡检测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（5）芯片技术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（6）细胞因子的生物活性检测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二十、免疫学防治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1.免疫治疗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（2）分类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2.免疫预防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（1）人工免疫的概念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（2）人工免疫的分类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（3）疫苗的种类及应用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6"/>
        <w:rFonts w:hint="eastAsia" w:ascii="宋体" w:hAnsi="宋体"/>
      </w:rPr>
      <w:t>正保远程教育</w:t>
    </w:r>
    <w:r>
      <w:rPr>
        <w:rStyle w:val="6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160C"/>
    <w:rsid w:val="001C5679"/>
    <w:rsid w:val="00573B5E"/>
    <w:rsid w:val="0083160C"/>
    <w:rsid w:val="0088029A"/>
    <w:rsid w:val="00BF0C33"/>
    <w:rsid w:val="00C533B1"/>
    <w:rsid w:val="047D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semiHidden/>
    <w:unhideWhenUsed/>
    <w:qFormat/>
    <w:uiPriority w:val="0"/>
    <w:rPr>
      <w:color w:val="0000FF"/>
      <w:u w:val="single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524</Words>
  <Characters>2988</Characters>
  <Lines>24</Lines>
  <Paragraphs>7</Paragraphs>
  <ScaleCrop>false</ScaleCrop>
  <LinksUpToDate>false</LinksUpToDate>
  <CharactersWithSpaces>3505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2017-03-21T02:29:00Z</dcterms:created>
  <dc:creator>DELL</dc:creator>
  <cp:lastModifiedBy>慕妍花</cp:lastModifiedBy>
  <dcterms:modified xsi:type="dcterms:W3CDTF">2018-02-09T05:36:03Z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