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367" w:rsidRPr="00970132" w:rsidRDefault="003B2367" w:rsidP="003B2367">
      <w:pPr>
        <w:widowControl/>
        <w:shd w:val="clear" w:color="auto" w:fill="FFFFFF"/>
        <w:spacing w:line="652" w:lineRule="atLeast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医学教育网 </w:t>
      </w:r>
      <w:r w:rsidRPr="00970132">
        <w:rPr>
          <w:rFonts w:ascii="宋体" w:hAnsi="宋体" w:cs="宋体" w:hint="eastAsia"/>
          <w:b/>
          <w:bCs/>
          <w:color w:val="000000"/>
          <w:kern w:val="0"/>
          <w:sz w:val="24"/>
        </w:rPr>
        <w:t>主管药师：《答疑周刊》201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7</w:t>
      </w:r>
      <w:r w:rsidRPr="00970132">
        <w:rPr>
          <w:rFonts w:ascii="宋体" w:hAnsi="宋体" w:cs="宋体" w:hint="eastAsia"/>
          <w:b/>
          <w:bCs/>
          <w:color w:val="000000"/>
          <w:kern w:val="0"/>
          <w:sz w:val="24"/>
        </w:rPr>
        <w:t>年第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26</w:t>
      </w:r>
      <w:r w:rsidRPr="00970132">
        <w:rPr>
          <w:rFonts w:ascii="宋体" w:hAnsi="宋体" w:cs="宋体" w:hint="eastAsia"/>
          <w:b/>
          <w:bCs/>
          <w:color w:val="000000"/>
          <w:kern w:val="0"/>
          <w:sz w:val="24"/>
        </w:rPr>
        <w:t>期</w:t>
      </w:r>
    </w:p>
    <w:p w:rsidR="003B2367" w:rsidRPr="00970132" w:rsidRDefault="003B2367" w:rsidP="003B2367">
      <w:pPr>
        <w:ind w:firstLineChars="200" w:firstLine="482"/>
        <w:rPr>
          <w:rFonts w:ascii="宋体" w:hAnsi="宋体" w:hint="eastAsia"/>
          <w:b/>
          <w:sz w:val="24"/>
        </w:rPr>
      </w:pPr>
      <w:r w:rsidRPr="00970132">
        <w:rPr>
          <w:rFonts w:ascii="宋体" w:hAnsi="宋体" w:hint="eastAsia"/>
          <w:b/>
          <w:sz w:val="24"/>
        </w:rPr>
        <w:t>问题索引：</w:t>
      </w:r>
    </w:p>
    <w:p w:rsidR="003B2367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 w:rsidRPr="00970132">
        <w:rPr>
          <w:rFonts w:ascii="宋体" w:hAnsi="宋体" w:hint="eastAsia"/>
          <w:b/>
          <w:sz w:val="24"/>
        </w:rPr>
        <w:t>【问题】关于</w:t>
      </w:r>
      <w:r>
        <w:rPr>
          <w:rFonts w:ascii="宋体" w:hAnsi="宋体" w:hint="eastAsia"/>
          <w:b/>
          <w:sz w:val="24"/>
        </w:rPr>
        <w:t>调剂室工作制度</w:t>
      </w:r>
      <w:r w:rsidRPr="00970132">
        <w:rPr>
          <w:rFonts w:ascii="宋体" w:hAnsi="宋体" w:hint="eastAsia"/>
          <w:b/>
          <w:sz w:val="24"/>
        </w:rPr>
        <w:t>怎么区分？</w:t>
      </w:r>
      <w:r w:rsidRPr="00970132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722C8F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</w:t>
      </w:r>
      <w:r w:rsidRPr="00722C8F">
        <w:rPr>
          <w:rFonts w:ascii="宋体" w:hAnsi="宋体" w:hint="eastAsia"/>
          <w:b/>
          <w:sz w:val="24"/>
        </w:rPr>
        <w:t>【问题】关于影响肠外营养液的稳定性因素，</w:t>
      </w:r>
      <w:r w:rsidRPr="00722C8F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F0171C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 w:rsidRPr="00970132">
        <w:rPr>
          <w:rFonts w:ascii="宋体" w:hAnsi="宋体" w:hint="eastAsia"/>
          <w:b/>
          <w:color w:val="000000"/>
          <w:sz w:val="24"/>
        </w:rPr>
        <w:t>3.</w:t>
      </w:r>
      <w:r w:rsidRPr="00970132">
        <w:rPr>
          <w:rFonts w:ascii="宋体" w:hAnsi="宋体" w:hint="eastAsia"/>
          <w:b/>
          <w:sz w:val="24"/>
        </w:rPr>
        <w:t>【问题】关于</w:t>
      </w:r>
      <w:r>
        <w:rPr>
          <w:rFonts w:ascii="宋体" w:hAnsi="宋体" w:hint="eastAsia"/>
          <w:b/>
          <w:sz w:val="24"/>
        </w:rPr>
        <w:t>药品的储存与养护条件，</w:t>
      </w:r>
      <w:r w:rsidRPr="00970132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970132" w:rsidRDefault="003B2367" w:rsidP="003B2367">
      <w:pPr>
        <w:ind w:firstLineChars="200" w:firstLine="482"/>
        <w:rPr>
          <w:rFonts w:ascii="宋体" w:hAnsi="宋体" w:hint="eastAsia"/>
          <w:b/>
          <w:sz w:val="24"/>
        </w:rPr>
      </w:pPr>
      <w:r w:rsidRPr="00970132">
        <w:rPr>
          <w:rFonts w:ascii="宋体" w:hAnsi="宋体" w:hint="eastAsia"/>
          <w:b/>
          <w:sz w:val="24"/>
        </w:rPr>
        <w:t>具体解答：</w:t>
      </w:r>
    </w:p>
    <w:p w:rsidR="003B2367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 w:rsidRPr="00970132">
        <w:rPr>
          <w:rFonts w:ascii="宋体" w:hAnsi="宋体" w:hint="eastAsia"/>
          <w:b/>
          <w:sz w:val="24"/>
        </w:rPr>
        <w:t>【问题】关于</w:t>
      </w:r>
      <w:r>
        <w:rPr>
          <w:rFonts w:ascii="宋体" w:hAnsi="宋体" w:hint="eastAsia"/>
          <w:b/>
          <w:sz w:val="24"/>
        </w:rPr>
        <w:t>调剂室工作制度</w:t>
      </w:r>
      <w:r w:rsidRPr="00970132">
        <w:rPr>
          <w:rFonts w:ascii="宋体" w:hAnsi="宋体" w:hint="eastAsia"/>
          <w:b/>
          <w:sz w:val="24"/>
        </w:rPr>
        <w:t>怎么区分？</w:t>
      </w:r>
      <w:r w:rsidRPr="00970132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>下列</w:t>
      </w:r>
      <w:r w:rsidRPr="003C3EE3">
        <w:rPr>
          <w:rFonts w:hint="eastAsia"/>
          <w:b/>
          <w:sz w:val="24"/>
        </w:rPr>
        <w:t>不</w:t>
      </w:r>
      <w:r w:rsidRPr="00B06815">
        <w:rPr>
          <w:rFonts w:hint="eastAsia"/>
          <w:sz w:val="24"/>
        </w:rPr>
        <w:t>属于调剂室二线工作岗位的是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 xml:space="preserve">A. </w:t>
      </w:r>
      <w:r w:rsidRPr="00B06815">
        <w:rPr>
          <w:rFonts w:hint="eastAsia"/>
          <w:sz w:val="24"/>
        </w:rPr>
        <w:t>调剂室收方划价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 xml:space="preserve">B. </w:t>
      </w:r>
      <w:r w:rsidRPr="00B06815">
        <w:rPr>
          <w:rFonts w:hint="eastAsia"/>
          <w:sz w:val="24"/>
        </w:rPr>
        <w:t>药品分装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 xml:space="preserve">C. </w:t>
      </w:r>
      <w:r w:rsidRPr="00B06815">
        <w:rPr>
          <w:rFonts w:hint="eastAsia"/>
          <w:sz w:val="24"/>
        </w:rPr>
        <w:t>补充药品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 xml:space="preserve">D. </w:t>
      </w:r>
      <w:r w:rsidRPr="00B06815">
        <w:rPr>
          <w:rFonts w:hint="eastAsia"/>
          <w:sz w:val="24"/>
        </w:rPr>
        <w:t>处方统计、登记</w:t>
      </w:r>
    </w:p>
    <w:p w:rsidR="003B2367" w:rsidRPr="00B06815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 xml:space="preserve">E. </w:t>
      </w:r>
      <w:r w:rsidRPr="00B06815">
        <w:rPr>
          <w:rFonts w:hint="eastAsia"/>
          <w:sz w:val="24"/>
        </w:rPr>
        <w:t>处方保管</w:t>
      </w:r>
    </w:p>
    <w:p w:rsidR="003B2367" w:rsidRDefault="003B2367" w:rsidP="003B2367">
      <w:pPr>
        <w:ind w:firstLineChars="200" w:firstLine="480"/>
        <w:rPr>
          <w:rFonts w:hint="eastAsia"/>
          <w:sz w:val="24"/>
        </w:rPr>
      </w:pPr>
      <w:r w:rsidRPr="00B06815">
        <w:rPr>
          <w:rFonts w:hint="eastAsia"/>
          <w:sz w:val="24"/>
        </w:rPr>
        <w:t>【</w:t>
      </w:r>
      <w:r>
        <w:rPr>
          <w:rFonts w:hint="eastAsia"/>
          <w:sz w:val="24"/>
        </w:rPr>
        <w:t>解答</w:t>
      </w:r>
      <w:r w:rsidRPr="00B06815">
        <w:rPr>
          <w:rFonts w:hint="eastAsia"/>
          <w:sz w:val="24"/>
        </w:rPr>
        <w:t>】</w:t>
      </w:r>
      <w:r w:rsidRPr="00B06815">
        <w:rPr>
          <w:rFonts w:hint="eastAsia"/>
          <w:sz w:val="24"/>
        </w:rPr>
        <w:t xml:space="preserve"> </w:t>
      </w:r>
      <w:r w:rsidRPr="00B06815">
        <w:rPr>
          <w:rFonts w:hint="eastAsia"/>
          <w:sz w:val="24"/>
        </w:rPr>
        <w:t>调剂室的收方划价、配药、核查、发药为一线工作岗位，药品分装、补充药品、处方统计与登记、处方保管为二线工作岗位。</w:t>
      </w:r>
      <w:r>
        <w:rPr>
          <w:rFonts w:hint="eastAsia"/>
          <w:sz w:val="24"/>
        </w:rPr>
        <w:t>所以本题选择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>[</w:t>
      </w:r>
      <w:r>
        <w:rPr>
          <w:rFonts w:hint="eastAsia"/>
          <w:sz w:val="24"/>
        </w:rPr>
        <w:t>医学教育网原创</w:t>
      </w:r>
      <w:r>
        <w:rPr>
          <w:rFonts w:hint="eastAsia"/>
          <w:sz w:val="24"/>
        </w:rPr>
        <w:t>]</w:t>
      </w:r>
      <w:r>
        <w:rPr>
          <w:rFonts w:hint="eastAsia"/>
          <w:sz w:val="24"/>
        </w:rPr>
        <w:t>大家可以这样理解：凡是与当时给患者发药有关系的是一线工作岗位，二线工作岗位为一线工作岗位的后勤保障岗位。</w:t>
      </w:r>
    </w:p>
    <w:p w:rsidR="003B2367" w:rsidRPr="00722C8F" w:rsidRDefault="003B2367" w:rsidP="003B2367">
      <w:pPr>
        <w:ind w:firstLineChars="200" w:firstLine="482"/>
        <w:rPr>
          <w:rFonts w:ascii="宋体" w:hAnsi="宋体" w:hint="eastAsia"/>
          <w:b/>
          <w:sz w:val="24"/>
        </w:rPr>
      </w:pPr>
      <w:r w:rsidRPr="00722C8F">
        <w:rPr>
          <w:rFonts w:ascii="宋体" w:hAnsi="宋体" w:hint="eastAsia"/>
          <w:b/>
          <w:sz w:val="24"/>
        </w:rPr>
        <w:t>具体解答：</w:t>
      </w:r>
    </w:p>
    <w:p w:rsidR="003B2367" w:rsidRPr="00722C8F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</w:t>
      </w:r>
      <w:r w:rsidRPr="00722C8F">
        <w:rPr>
          <w:rFonts w:ascii="宋体" w:hAnsi="宋体" w:hint="eastAsia"/>
          <w:b/>
          <w:sz w:val="24"/>
        </w:rPr>
        <w:t>【问题】关于影响肠外营养液的稳定性因素，</w:t>
      </w:r>
      <w:r w:rsidRPr="00722C8F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722C8F">
        <w:rPr>
          <w:rFonts w:ascii="宋体" w:hAnsi="宋体" w:hint="eastAsia"/>
          <w:sz w:val="24"/>
        </w:rPr>
        <w:t>微量元素硒在pH5.3的肠外营养液中可稳定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A.</w:t>
      </w:r>
      <w:r w:rsidRPr="00722C8F">
        <w:rPr>
          <w:rFonts w:ascii="宋体" w:hAnsi="宋体" w:hint="eastAsia"/>
          <w:sz w:val="24"/>
        </w:rPr>
        <w:t>24小时以上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B.</w:t>
      </w:r>
      <w:r w:rsidRPr="00722C8F">
        <w:rPr>
          <w:rFonts w:ascii="宋体" w:hAnsi="宋体" w:hint="eastAsia"/>
          <w:sz w:val="24"/>
        </w:rPr>
        <w:t>36小时以上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C.</w:t>
      </w:r>
      <w:r w:rsidRPr="00722C8F">
        <w:rPr>
          <w:rFonts w:ascii="宋体" w:hAnsi="宋体" w:hint="eastAsia"/>
          <w:sz w:val="24"/>
        </w:rPr>
        <w:t>48小时以上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D.</w:t>
      </w:r>
      <w:r w:rsidRPr="00722C8F">
        <w:rPr>
          <w:rFonts w:ascii="宋体" w:hAnsi="宋体" w:hint="eastAsia"/>
          <w:sz w:val="24"/>
        </w:rPr>
        <w:t>60小时以上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E.</w:t>
      </w:r>
      <w:r w:rsidRPr="00722C8F">
        <w:rPr>
          <w:rFonts w:ascii="宋体" w:hAnsi="宋体" w:hint="eastAsia"/>
          <w:sz w:val="24"/>
        </w:rPr>
        <w:t>72小时以上</w:t>
      </w:r>
    </w:p>
    <w:p w:rsidR="003B2367" w:rsidRPr="00722C8F" w:rsidRDefault="003B2367" w:rsidP="003B2367">
      <w:pPr>
        <w:ind w:firstLineChars="200" w:firstLine="480"/>
        <w:rPr>
          <w:rFonts w:ascii="宋体" w:hAnsi="宋体" w:hint="eastAsia"/>
          <w:szCs w:val="21"/>
        </w:rPr>
      </w:pPr>
      <w:r w:rsidRPr="00722C8F">
        <w:rPr>
          <w:rFonts w:ascii="宋体" w:hAnsi="宋体" w:hint="eastAsia"/>
          <w:sz w:val="24"/>
        </w:rPr>
        <w:t>【解答】微量元素硒的降解主要受pH影响，在pH 5.3的肠外营养液中，可稳定24小时以上。所以本题选择A。[医学教育网原创]这道题还可以这样考：微量元素硒在肠外营养液中可稳定24h以上的pH条件为？所以大家一定要把肠外营养液这部分内容涉及到的数字记清楚。</w:t>
      </w:r>
    </w:p>
    <w:p w:rsidR="003B2367" w:rsidRDefault="003B2367" w:rsidP="003B2367">
      <w:pPr>
        <w:ind w:firstLineChars="200" w:firstLine="482"/>
        <w:rPr>
          <w:rFonts w:ascii="宋体" w:hAnsi="宋体" w:hint="eastAsia"/>
          <w:b/>
          <w:color w:val="000000"/>
          <w:sz w:val="24"/>
        </w:rPr>
      </w:pPr>
      <w:r w:rsidRPr="006946A0">
        <w:rPr>
          <w:rFonts w:ascii="宋体" w:hAnsi="宋体" w:hint="eastAsia"/>
          <w:b/>
          <w:color w:val="000000"/>
          <w:sz w:val="24"/>
        </w:rPr>
        <w:lastRenderedPageBreak/>
        <w:t>3.</w:t>
      </w:r>
      <w:r w:rsidRPr="006946A0">
        <w:rPr>
          <w:rFonts w:ascii="宋体" w:hAnsi="宋体" w:hint="eastAsia"/>
          <w:b/>
          <w:sz w:val="24"/>
        </w:rPr>
        <w:t>【问题】关于药品的</w:t>
      </w:r>
      <w:r>
        <w:rPr>
          <w:rFonts w:ascii="宋体" w:hAnsi="宋体" w:hint="eastAsia"/>
          <w:b/>
          <w:sz w:val="24"/>
        </w:rPr>
        <w:t>储存</w:t>
      </w:r>
      <w:r w:rsidRPr="006946A0">
        <w:rPr>
          <w:rFonts w:ascii="宋体" w:hAnsi="宋体" w:hint="eastAsia"/>
          <w:b/>
          <w:sz w:val="24"/>
        </w:rPr>
        <w:t>与养护条件，</w:t>
      </w:r>
      <w:r w:rsidRPr="006946A0">
        <w:rPr>
          <w:rFonts w:ascii="宋体" w:hAnsi="宋体" w:hint="eastAsia"/>
          <w:b/>
          <w:color w:val="000000"/>
          <w:sz w:val="24"/>
        </w:rPr>
        <w:t>如下题，如何作答？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b/>
          <w:color w:val="000000"/>
          <w:sz w:val="24"/>
        </w:rPr>
      </w:pPr>
      <w:r w:rsidRPr="006946A0">
        <w:rPr>
          <w:rFonts w:ascii="宋体" w:hAnsi="宋体" w:hint="eastAsia"/>
          <w:sz w:val="24"/>
        </w:rPr>
        <w:t>下列关于药品仓库温湿度说法正确的是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6946A0">
        <w:rPr>
          <w:rFonts w:ascii="宋体" w:hAnsi="宋体" w:hint="eastAsia"/>
          <w:sz w:val="24"/>
        </w:rPr>
        <w:t>A.冷库温度-20℃以下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6946A0">
        <w:rPr>
          <w:rFonts w:ascii="宋体" w:hAnsi="宋体" w:hint="eastAsia"/>
          <w:sz w:val="24"/>
        </w:rPr>
        <w:t>B.阴凉库温度2-10℃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6946A0">
        <w:rPr>
          <w:rFonts w:ascii="宋体" w:hAnsi="宋体" w:hint="eastAsia"/>
          <w:sz w:val="24"/>
        </w:rPr>
        <w:t>C.常温库温度10-35℃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6946A0">
        <w:rPr>
          <w:rFonts w:ascii="宋体" w:hAnsi="宋体" w:hint="eastAsia"/>
          <w:sz w:val="24"/>
        </w:rPr>
        <w:t>D.库房相对湿度35-75%</w:t>
      </w:r>
    </w:p>
    <w:p w:rsidR="003B2367" w:rsidRPr="006946A0" w:rsidRDefault="003B2367" w:rsidP="003B2367">
      <w:pPr>
        <w:ind w:firstLineChars="200" w:firstLine="480"/>
        <w:rPr>
          <w:rFonts w:ascii="宋体" w:hAnsi="宋体" w:hint="eastAsia"/>
          <w:sz w:val="24"/>
        </w:rPr>
      </w:pPr>
      <w:r w:rsidRPr="006946A0">
        <w:rPr>
          <w:rFonts w:ascii="宋体" w:hAnsi="宋体" w:hint="eastAsia"/>
          <w:sz w:val="24"/>
        </w:rPr>
        <w:t>E.库房相对湿度20-35%</w:t>
      </w:r>
    </w:p>
    <w:p w:rsidR="00D470EF" w:rsidRPr="003B2367" w:rsidRDefault="003B2367" w:rsidP="003B2367">
      <w:pPr>
        <w:ind w:firstLineChars="100" w:firstLine="240"/>
        <w:rPr>
          <w:rFonts w:ascii="宋体" w:hAnsi="宋体"/>
          <w:szCs w:val="21"/>
        </w:rPr>
      </w:pPr>
      <w:r w:rsidRPr="006946A0">
        <w:rPr>
          <w:rFonts w:ascii="宋体" w:hAnsi="宋体" w:hint="eastAsia"/>
          <w:sz w:val="24"/>
        </w:rPr>
        <w:t>【解答】冷库温度2-10℃；阴凉库温度不高于20℃；常温库温度0-30℃；库房相对湿度35-75%。所以本题选择D。</w:t>
      </w:r>
      <w:r w:rsidRPr="006946A0">
        <w:rPr>
          <w:rFonts w:ascii="宋体" w:hAnsi="宋体" w:hint="eastAsia"/>
          <w:bCs/>
          <w:sz w:val="24"/>
        </w:rPr>
        <w:t>[医学教育网原创]</w:t>
      </w:r>
      <w:r w:rsidRPr="006946A0">
        <w:rPr>
          <w:rFonts w:ascii="宋体" w:hAnsi="宋体" w:hint="eastAsia"/>
          <w:sz w:val="24"/>
        </w:rPr>
        <w:t>另外提醒大家，根据新版GSP库房相对湿度应该为35-75%，但是初级药士和初级药师教材上还是写的45-75%。考试的时候应优先选择35-75%。</w:t>
      </w:r>
    </w:p>
    <w:sectPr w:rsidR="00D470EF" w:rsidRPr="003B2367" w:rsidSect="00D470E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781" w:rsidRDefault="00AF1781" w:rsidP="00D470EF">
      <w:pPr>
        <w:spacing w:line="240" w:lineRule="auto"/>
      </w:pPr>
      <w:r>
        <w:separator/>
      </w:r>
    </w:p>
  </w:endnote>
  <w:endnote w:type="continuationSeparator" w:id="1">
    <w:p w:rsidR="00AF1781" w:rsidRDefault="00AF1781" w:rsidP="00D47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EF" w:rsidRDefault="00E62F74">
    <w:pPr>
      <w:pStyle w:val="a4"/>
      <w:jc w:val="center"/>
    </w:pPr>
    <w:r>
      <w:rPr>
        <w:kern w:val="0"/>
        <w:szCs w:val="21"/>
      </w:rPr>
      <w:t>-</w:t>
    </w:r>
    <w:r w:rsidR="00F9022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90222">
      <w:rPr>
        <w:kern w:val="0"/>
        <w:szCs w:val="21"/>
      </w:rPr>
      <w:fldChar w:fldCharType="separate"/>
    </w:r>
    <w:r w:rsidR="003B2367">
      <w:rPr>
        <w:noProof/>
        <w:kern w:val="0"/>
        <w:szCs w:val="21"/>
      </w:rPr>
      <w:t>2</w:t>
    </w:r>
    <w:r w:rsidR="00F90222"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781" w:rsidRDefault="00AF1781" w:rsidP="00D470EF">
      <w:pPr>
        <w:spacing w:line="240" w:lineRule="auto"/>
      </w:pPr>
      <w:r>
        <w:separator/>
      </w:r>
    </w:p>
  </w:footnote>
  <w:footnote w:type="continuationSeparator" w:id="1">
    <w:p w:rsidR="00AF1781" w:rsidRDefault="00AF1781" w:rsidP="00D470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EF" w:rsidRDefault="00E62F7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0" name="WordPictureWatermark2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2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D470EF" w:rsidRDefault="00D470E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EF" w:rsidRDefault="00E62F74">
    <w:pPr>
      <w:pStyle w:val="a5"/>
      <w:jc w:val="both"/>
    </w:pPr>
    <w:r>
      <w:rPr>
        <w:noProof/>
      </w:rPr>
      <w:drawing>
        <wp:inline distT="0" distB="0" distL="114300" distR="114300">
          <wp:extent cx="1590675" cy="400050"/>
          <wp:effectExtent l="0" t="0" r="9525" b="0"/>
          <wp:docPr id="7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</w:t>
    </w:r>
    <w:r>
      <w:rPr>
        <w:rFonts w:hint="eastAsia"/>
        <w:color w:val="0000FF"/>
      </w:rPr>
      <w:t>24</w:t>
    </w:r>
    <w:r>
      <w:rPr>
        <w:rFonts w:hint="eastAsia"/>
        <w:color w:val="0000FF"/>
      </w:rPr>
      <w:t>小时客服电话：</w:t>
    </w:r>
    <w:r>
      <w:rPr>
        <w:rFonts w:hint="eastAsia"/>
        <w:color w:val="0000FF"/>
      </w:rPr>
      <w:t>010-82311666</w:t>
    </w:r>
    <w:r>
      <w:rPr>
        <w:rFonts w:hint="eastAsia"/>
        <w:color w:val="0000FF"/>
      </w:rPr>
      <w:t xml:space="preserve">　免费咨询热线：</w:t>
    </w:r>
    <w:r>
      <w:rPr>
        <w:rFonts w:hint="eastAsia"/>
        <w:color w:val="0000FF"/>
      </w:rPr>
      <w:t>4006501888</w:t>
    </w: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9" name="WordPictureWatermark3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" descr="word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EF" w:rsidRDefault="00E62F74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" name="WordPictureWatermark1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D470EF" w:rsidRDefault="00D470E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A17C8"/>
    <w:multiLevelType w:val="singleLevel"/>
    <w:tmpl w:val="57EA17C8"/>
    <w:lvl w:ilvl="0">
      <w:start w:val="1"/>
      <w:numFmt w:val="decimal"/>
      <w:suff w:val="nothing"/>
      <w:lvlText w:val="%1."/>
      <w:lvlJc w:val="left"/>
    </w:lvl>
  </w:abstractNum>
  <w:abstractNum w:abstractNumId="1">
    <w:nsid w:val="583CFBEE"/>
    <w:multiLevelType w:val="singleLevel"/>
    <w:tmpl w:val="583CFBEE"/>
    <w:lvl w:ilvl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0EF"/>
    <w:rsid w:val="001B3D75"/>
    <w:rsid w:val="00255541"/>
    <w:rsid w:val="002C2733"/>
    <w:rsid w:val="00342BB1"/>
    <w:rsid w:val="003B2367"/>
    <w:rsid w:val="004B1B77"/>
    <w:rsid w:val="00A51377"/>
    <w:rsid w:val="00AF1781"/>
    <w:rsid w:val="00B036A1"/>
    <w:rsid w:val="00B81881"/>
    <w:rsid w:val="00D470EF"/>
    <w:rsid w:val="00E42745"/>
    <w:rsid w:val="00E62F74"/>
    <w:rsid w:val="00EC4C59"/>
    <w:rsid w:val="00F90222"/>
    <w:rsid w:val="07C0597E"/>
    <w:rsid w:val="08E95D08"/>
    <w:rsid w:val="271204A7"/>
    <w:rsid w:val="47A31F20"/>
    <w:rsid w:val="627C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0EF"/>
    <w:pPr>
      <w:widowControl w:val="0"/>
      <w:spacing w:line="3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470EF"/>
    <w:rPr>
      <w:rFonts w:ascii="宋体" w:cs="Courier New"/>
      <w:szCs w:val="21"/>
    </w:rPr>
  </w:style>
  <w:style w:type="paragraph" w:styleId="a4">
    <w:name w:val="footer"/>
    <w:basedOn w:val="a"/>
    <w:rsid w:val="00D47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47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2C273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2C2733"/>
    <w:rPr>
      <w:kern w:val="2"/>
      <w:sz w:val="18"/>
      <w:szCs w:val="18"/>
    </w:rPr>
  </w:style>
  <w:style w:type="table" w:styleId="a7">
    <w:name w:val="Table Grid"/>
    <w:basedOn w:val="a1"/>
    <w:rsid w:val="001B3D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2014-10-29T12:08:00Z</dcterms:created>
  <dcterms:modified xsi:type="dcterms:W3CDTF">2017-04-21T03:03:00Z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